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for the Education Administrator role within Amsterdam's vibrant educational ecosystem, I am compelled to reflect on a journey that has been shaped by a profound commitment to transformative learning environments. My career path—spanning over twelve years across international schools, community colleges, and nonprofit education initiatives—has consistently centered on creating systems where every student thrives. Now, I am eager to channel this experience into service within the</w:t>
      </w:r>
      <w:r>
        <w:t xml:space="preserve"> </w:t>
      </w:r>
      <w:r>
        <w:rPr>
          <w:iCs/>
          <w:i/>
        </w:rPr>
        <w:t xml:space="preserve">Netherlands Amsterdam</w:t>
      </w:r>
      <w:r>
        <w:t xml:space="preserve"> </w:t>
      </w:r>
      <w:r>
        <w:t xml:space="preserve">context, where innovation in education meets unparalleled cultural diversity.</w:t>
      </w:r>
    </w:p>
    <w:bookmarkStart w:id="20" w:name="rooted-in-dutch-educational-values"/>
    <w:p>
      <w:pPr>
        <w:pStyle w:val="Heading2"/>
      </w:pPr>
      <w:r>
        <w:t xml:space="preserve">Rooted in Dutch Educational Values</w:t>
      </w:r>
    </w:p>
    <w:p>
      <w:pPr>
        <w:pStyle w:val="FirstParagraph"/>
      </w:pPr>
      <w:r>
        <w:t xml:space="preserve">The Netherlands' educational philosophy has always resonated deeply with my professional ethos. Having studied comparative education at the University of Utrecht, I became captivated by the Dutch approach to "leerlinggerichte onderwijs" (student-centered learning) and the emphasis on holistic development—values that directly align with my own administrative philosophy. Unlike rigid hierarchical systems elsewhere, Dutch schools prioritize collaborative decision-making between teachers, parents, and students. In my current role as Academic Coordinator at a Rotterdam-based international school (with 300+ students from 45 nationalities), I've implemented cross-departmental planning frameworks that mirror this collaborative spirit—resulting in a 27% increase in student engagement scores within two years. I understand that true educational excellence in</w:t>
      </w:r>
      <w:r>
        <w:t xml:space="preserve"> </w:t>
      </w:r>
      <w:r>
        <w:rPr>
          <w:iCs/>
          <w:i/>
        </w:rPr>
        <w:t xml:space="preserve">Netherlands Amsterdam</w:t>
      </w:r>
      <w:r>
        <w:t xml:space="preserve"> </w:t>
      </w:r>
      <w:r>
        <w:t xml:space="preserve">requires administrators to be both strategic architects and empathetic facilitators.</w:t>
      </w:r>
    </w:p>
    <w:bookmarkEnd w:id="20"/>
    <w:bookmarkStart w:id="21" w:name="X9bee142f7716cb4a0fc7f7c5a9d308d4ad349e2"/>
    <w:p>
      <w:pPr>
        <w:pStyle w:val="Heading2"/>
      </w:pPr>
      <w:r>
        <w:t xml:space="preserve">Why Amsterdam? The Confluence of Innovation and Inclusion</w:t>
      </w:r>
    </w:p>
    <w:p>
      <w:pPr>
        <w:pStyle w:val="FirstParagraph"/>
      </w:pPr>
      <w:r>
        <w:t xml:space="preserve">Amsterdam represents the perfect crucible for educational innovation. Its status as a global hub for progressive pedagogy—from the Montessori-inspired schools of the Jordaan district to AI-integrated curricula in Oostzaan—makes it an ideal setting to advance my vision as an</w:t>
      </w:r>
      <w:r>
        <w:t xml:space="preserve"> </w:t>
      </w:r>
      <w:r>
        <w:rPr>
          <w:bCs/>
          <w:b/>
        </w:rPr>
        <w:t xml:space="preserve">Education Administrator</w:t>
      </w:r>
      <w:r>
        <w:t xml:space="preserve">. I am particularly inspired by Amsterdam's commitment to "sustainable education" (duurzame onderwijs), where institutions like De Stadsschouwburg integrate climate literacy into core subjects. During a recent study tour in the city, I observed how the VU University Medical Center collaborates with local primary schools on health-focused projects—proving that education transcends classroom walls. This interconnected approach is precisely what I aim to champion: creating an administrator role that bridges educational policy, community needs, and cutting-edge learning methodologies.</w:t>
      </w:r>
    </w:p>
    <w:bookmarkEnd w:id="21"/>
    <w:bookmarkStart w:id="22" w:name="practical-experience-meets-dutch-context"/>
    <w:p>
      <w:pPr>
        <w:pStyle w:val="Heading2"/>
      </w:pPr>
      <w:r>
        <w:t xml:space="preserve">Practical Experience Meets Dutch Context</w:t>
      </w:r>
    </w:p>
    <w:p>
      <w:pPr>
        <w:pStyle w:val="FirstParagraph"/>
      </w:pPr>
      <w:r>
        <w:t xml:space="preserve">My qualifications are deeply contextualized for the Amsterdam environment. As a certified administrator (Netherlands Education Council, 2019), I've navigated complex regulatory landscapes—mastering the intricacies of the</w:t>
      </w:r>
      <w:r>
        <w:t xml:space="preserve"> </w:t>
      </w:r>
      <w:r>
        <w:rPr>
          <w:iCs/>
          <w:i/>
        </w:rPr>
        <w:t xml:space="preserve">Wet op het voortgezet onderwijs</w:t>
      </w:r>
      <w:r>
        <w:t xml:space="preserve"> </w:t>
      </w:r>
      <w:r>
        <w:t xml:space="preserve">(Secondary Education Act) and</w:t>
      </w:r>
      <w:r>
        <w:t xml:space="preserve"> </w:t>
      </w:r>
      <w:r>
        <w:rPr>
          <w:iCs/>
          <w:i/>
        </w:rPr>
        <w:t xml:space="preserve">Voorlichtingswet</w:t>
      </w:r>
      <w:r>
        <w:t xml:space="preserve"> </w:t>
      </w:r>
      <w:r>
        <w:t xml:space="preserve">(Information Act). In my last position, I spearheaded a digital transition project that integrated the Dutch government's "Digitaal Onderwijs" framework. This involved training 60+ teachers on platforms like</w:t>
      </w:r>
      <w:r>
        <w:t xml:space="preserve"> </w:t>
      </w:r>
      <w:r>
        <w:rPr>
          <w:iCs/>
          <w:i/>
        </w:rPr>
        <w:t xml:space="preserve">Beter Onderwijs</w:t>
      </w:r>
      <w:r>
        <w:t xml:space="preserve"> </w:t>
      </w:r>
      <w:r>
        <w:t xml:space="preserve">and establishing data privacy protocols compliant with GDPR—resulting in seamless remote learning during the pandemic. Crucially, I've adapted to Amsterdam's unique demographic tapestry: when over 35% of my students spoke Dutch as a second language, I designed bilingual support pathways that boosted literacy outcomes by 40%. This experience taught me that effective administration in</w:t>
      </w:r>
      <w:r>
        <w:t xml:space="preserve"> </w:t>
      </w:r>
      <w:r>
        <w:rPr>
          <w:iCs/>
          <w:i/>
        </w:rPr>
        <w:t xml:space="preserve">Netherlands Amsterdam</w:t>
      </w:r>
      <w:r>
        <w:t xml:space="preserve"> </w:t>
      </w:r>
      <w:r>
        <w:t xml:space="preserve">demands cultural fluency as much as policy expertise.</w:t>
      </w:r>
    </w:p>
    <w:bookmarkEnd w:id="22"/>
    <w:bookmarkStart w:id="23" w:name="X0d3b7fdad611b1346aa0deae9a3937e6500a4bb"/>
    <w:p>
      <w:pPr>
        <w:pStyle w:val="Heading2"/>
      </w:pPr>
      <w:r>
        <w:t xml:space="preserve">Leadership Philosophy: Collaborative, Adaptive, Future-Forward</w:t>
      </w:r>
    </w:p>
    <w:p>
      <w:pPr>
        <w:pStyle w:val="FirstParagraph"/>
      </w:pPr>
      <w:r>
        <w:t xml:space="preserve">I believe an</w:t>
      </w:r>
      <w:r>
        <w:t xml:space="preserve"> </w:t>
      </w:r>
      <w:r>
        <w:rPr>
          <w:bCs/>
          <w:b/>
        </w:rPr>
        <w:t xml:space="preserve">Education Administrator</w:t>
      </w:r>
      <w:r>
        <w:t xml:space="preserve"> </w:t>
      </w:r>
      <w:r>
        <w:t xml:space="preserve">in Amsterdam must embody three imperatives. First,</w:t>
      </w:r>
      <w:r>
        <w:t xml:space="preserve"> </w:t>
      </w:r>
      <w:r>
        <w:rPr>
          <w:iCs/>
          <w:i/>
        </w:rPr>
        <w:t xml:space="preserve">collaboration</w:t>
      </w:r>
      <w:r>
        <w:t xml:space="preserve">: I’ve built teacher-led innovation labs in Rotterdam schools where educators co-design curriculum with community partners—a model directly transferable to Amsterdam's vibrant nonprofit sector (e.g., partnerships with Het Scheepvaartmuseum for maritime history projects). Second,</w:t>
      </w:r>
      <w:r>
        <w:t xml:space="preserve"> </w:t>
      </w:r>
      <w:r>
        <w:rPr>
          <w:iCs/>
          <w:i/>
        </w:rPr>
        <w:t xml:space="preserve">adaptability</w:t>
      </w:r>
      <w:r>
        <w:t xml:space="preserve">: When Amsterdam's municipal education board revised its "Inclusief Onderwijs" (Inclusive Education) guidelines in 2023, I rapidly redesigned our support structures to accommodate neurodiverse learners. Third,</w:t>
      </w:r>
      <w:r>
        <w:t xml:space="preserve"> </w:t>
      </w:r>
      <w:r>
        <w:rPr>
          <w:iCs/>
          <w:i/>
        </w:rPr>
        <w:t xml:space="preserve">futurism</w:t>
      </w:r>
      <w:r>
        <w:t xml:space="preserve">: I co-created an AI literacy toolkit for middle schools that predicts learning gaps—a project now being piloted by Amsterdam's school board. This forward-thinking mindset is essential as the</w:t>
      </w:r>
      <w:r>
        <w:t xml:space="preserve"> </w:t>
      </w:r>
      <w:r>
        <w:rPr>
          <w:iCs/>
          <w:i/>
        </w:rPr>
        <w:t xml:space="preserve">Netherlands Amsterdam</w:t>
      </w:r>
      <w:r>
        <w:t xml:space="preserve"> </w:t>
      </w:r>
      <w:r>
        <w:t xml:space="preserve">education sector evolves toward its 2030 vision of "Education for a Sustainable Society."</w:t>
      </w:r>
    </w:p>
    <w:bookmarkEnd w:id="23"/>
    <w:bookmarkStart w:id="24" w:name="X1a8fad19687d1cbef143ecfc0c387a5e4ee290a"/>
    <w:p>
      <w:pPr>
        <w:pStyle w:val="Heading2"/>
      </w:pPr>
      <w:r>
        <w:t xml:space="preserve">A Commitment to Amsterdam's Educational Future</w:t>
      </w:r>
    </w:p>
    <w:p>
      <w:pPr>
        <w:pStyle w:val="FirstParagraph"/>
      </w:pPr>
      <w:r>
        <w:t xml:space="preserve">What excites me most about contributing in</w:t>
      </w:r>
      <w:r>
        <w:t xml:space="preserve"> </w:t>
      </w:r>
      <w:r>
        <w:rPr>
          <w:iCs/>
          <w:i/>
        </w:rPr>
        <w:t xml:space="preserve">Netherlands Amsterdam</w:t>
      </w:r>
      <w:r>
        <w:t xml:space="preserve"> </w:t>
      </w:r>
      <w:r>
        <w:t xml:space="preserve">is the opportunity to serve as a bridge between global best practices and local community needs. The city's "Education City" initiative—connecting schools with tech incubators like YES!Delft—represents the future I want to help build. My proposed framework for this role includes three pillars: 1) Establishing a citywide mentorship network linking Amsterdam schools with social enterprises, 2) Creating an annual "Innovation Festival" showcasing student-led sustainability projects, and 3) Developing a trauma-informed support system tailored for the city's growing refugee population. These initiatives respond directly to Amsterdam’s priority areas outlined in its</w:t>
      </w:r>
      <w:r>
        <w:t xml:space="preserve"> </w:t>
      </w:r>
      <w:r>
        <w:rPr>
          <w:iCs/>
          <w:i/>
        </w:rPr>
        <w:t xml:space="preserve">Stadspaspoort Onderwijs</w:t>
      </w:r>
      <w:r>
        <w:t xml:space="preserve"> </w:t>
      </w:r>
      <w:r>
        <w:t xml:space="preserve">(City Education Plan).</w:t>
      </w:r>
    </w:p>
    <w:bookmarkEnd w:id="24"/>
    <w:bookmarkStart w:id="25"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not merely an application—it is a testament to my unwavering dedication to education as a catalyst for social equity. Throughout my career, I have witnessed how effective administration can transform schools into community hubs where diversity fuels creativity. In Amsterdam, with its rich history of tolerance and progressive thought, this mission finds its most potent expression. I am not just seeking a role; I am ready to become an integral part of the city's educational fabric—where every child in</w:t>
      </w:r>
      <w:r>
        <w:t xml:space="preserve"> </w:t>
      </w:r>
      <w:r>
        <w:rPr>
          <w:iCs/>
          <w:i/>
        </w:rPr>
        <w:t xml:space="preserve">Netherlands Amsterdam</w:t>
      </w:r>
      <w:r>
        <w:t xml:space="preserve"> </w:t>
      </w:r>
      <w:r>
        <w:t xml:space="preserve">can access the tools to shape their future. My experience aligns perfectly with your institution’s values, and I am eager to bring my passion for collaborative leadership, Dutch policy fluency, and innovative spirit to your team.</w:t>
      </w:r>
    </w:p>
    <w:p>
      <w:pPr>
        <w:pStyle w:val="BodyText"/>
      </w:pPr>
      <w:r>
        <w:t xml:space="preserve">With sincere enthusiasm for the future of education in Amsterdam,</w:t>
      </w:r>
    </w:p>
    <w:p>
      <w:pPr>
        <w:pStyle w:val="BodyText"/>
      </w:pPr>
      <w:r>
        <w:t xml:space="preserve">Alexandra van der Meer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2025-12-07T17:03:02Z</dcterms:created>
  <dcterms:modified xsi:type="dcterms:W3CDTF">2025-12-07T17:03:02Z</dcterms:modified>
</cp:coreProperties>
</file>

<file path=docProps/custom.xml><?xml version="1.0" encoding="utf-8"?>
<Properties xmlns="http://schemas.openxmlformats.org/officeDocument/2006/custom-properties" xmlns:vt="http://schemas.openxmlformats.org/officeDocument/2006/docPropsVTypes"/>
</file>