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Saint</w:t>
      </w:r>
      <w:r>
        <w:t xml:space="preserve"> </w:t>
      </w:r>
      <w:r>
        <w:t xml:space="preserve">Petersburg,</w:t>
      </w:r>
      <w:r>
        <w:t xml:space="preserve"> </w:t>
      </w:r>
      <w:r>
        <w:t xml:space="preserve">Russia</w:t>
      </w:r>
    </w:p>
    <w:bookmarkStart w:id="20" w:name="X7004621827aed9774f1f3dfeec693bb61ce434a"/>
    <w:p>
      <w:pPr>
        <w:pStyle w:val="Heading1"/>
      </w:pPr>
      <w:r>
        <w:t xml:space="preserve">Personal Statement: Commitment to Educational Excellence in Saint Petersburg, Russia</w:t>
      </w:r>
    </w:p>
    <w:p>
      <w:pPr>
        <w:pStyle w:val="FirstParagraph"/>
      </w:pPr>
      <w:r>
        <w:t xml:space="preserve">With profound admiration for the intellectual legacy of Saint Petersburg and a lifelong dedication to transformative education, I present this Personal Statement as a passionate candidate for the role of Education Administrator within the prestigious educational ecosystem of Russia. Having dedicated over fifteen years to shaping inclusive, innovative learning environments across diverse cultural contexts—from urban centers in Eastern Europe to international school networks—I am deeply motivated to channel my expertise toward elevating educational standards specifically within Saint Petersburg, Russia. This city, cradled by the Neva River and steeped in centuries of academic achievement from the Herzen University legacy to its modern innovation hubs, represents not just a geographic location but a living testament to education’s power to shape society. It is here that I envision my administrative leadership contributing meaningfully to Russia’s educational renaissance.</w:t>
      </w:r>
    </w:p>
    <w:p>
      <w:pPr>
        <w:pStyle w:val="BodyText"/>
      </w:pPr>
      <w:r>
        <w:t xml:space="preserve">My professional journey has been defined by strategic oversight in complex educational landscapes. As Senior Education Coordinator at an international K-12 network spanning three countries, I managed budgets exceeding $5M annually while implementing curriculum reforms aligned with global benchmarks. Crucially, I spearheaded a digital literacy initiative that integrated AI-driven adaptive learning tools into classrooms serving 1,200+ students—a project that increased student engagement by 45% and teacher efficacy by 38% within two years. However, it was my collaboration with the St. Petersburg Department of Education during a pilot program for inclusive education in 2021 that crystallized my commitment to this city’s specific needs. Working alongside local educators in districts like Vasileostrovsky and Petrogradsky, I designed accessible professional development modules addressing neurodiversity—directly supporting the city’s ongoing efforts to modernize its educational infrastructure per the "Saint Petersburg Education Strategy 2035." This experience revealed how deeply contextualized leadership is required: not merely transferring models from elsewhere, but co-creating solutions rooted in Saint Petersburg’s cultural fabric and systemic realities.</w:t>
      </w:r>
    </w:p>
    <w:p>
      <w:pPr>
        <w:pStyle w:val="BodyText"/>
      </w:pPr>
      <w:r>
        <w:t xml:space="preserve">What draws me specifically to Saint Petersburg is its unparalleled confluence of historical prestige and contemporary ambition. The city has long been Russia’s "Venice of the North," a beacon of intellectual freedom since the founding of the first public university in 1724. Today, it stands at an inflection point—where initiatives like "Education for Future" (a municipal program targeting STEM and digital competencies) demand administrators who understand both global best practices and local nuances. I am eager to contribute to projects such as the renovation of historic school buildings into modern innovation centers or the expansion of vocational training partnerships with tech giants like Yandex, which have established hubs in Saint Petersburg. My approach is grounded in Russia’s national educational priorities, particularly those outlined in the "National Project 'Education' (2018–2024)" and the federal law on "Modernization of School Infrastructure." In my previous role, I successfully secured grants to upgrade laboratory facilities for science education—a skill directly applicable to Saint Petersburg’s push for cutting-edge STEM education across its 365+ schools.</w:t>
      </w:r>
    </w:p>
    <w:p>
      <w:pPr>
        <w:pStyle w:val="BodyText"/>
      </w:pPr>
      <w:r>
        <w:t xml:space="preserve">As an Education Administrator in Russia’s second-largest city, I will prioritize three pillars: equity, innovation, and community. First, equity means ensuring every student—whether in a coastal district like Krasnoselsky or an industrial zone near the Lomonosov Shipyard—receives quality resources. Second, innovation requires thoughtful technology integration without sacrificing pedagogical integrity; I propose establishing "Smart Classroom" hubs in partnership with St. Petersburg State University to train educators on AI-assisted learning while preserving Russia’s emphasis on teacher-student mentorship. Third, community engagement is non-negotiable: I will facilitate parent-teacher councils modeled after successful structures in Finland but adapted for Russian family dynamics, ensuring schools reflect Saint Petersburg’s values of collective progress and cultural preservation.</w:t>
      </w:r>
    </w:p>
    <w:p>
      <w:pPr>
        <w:pStyle w:val="BodyText"/>
      </w:pPr>
      <w:r>
        <w:t xml:space="preserve">My commitment to Russia's educational future is not theoretical. During a two-month research residency at the Institute of Pedagogy at St. Petersburg State Pedagogical University in 2022, I analyzed data on student performance disparities across municipal districts—findings that directly informed my approach to resource allocation strategies for low-income schools. I also presented these insights at the International Conference on Education Policy held in Saint Petersburg’s historic Krasnoyarsk Palace, where colleagues praised the practicality of solutions rooted in local context. These experiences solidified my belief that effective administration in Russia demands more than logistical skill; it requires cultural humility and a deep respect for how education shapes national identity.</w:t>
      </w:r>
    </w:p>
    <w:p>
      <w:pPr>
        <w:pStyle w:val="BodyText"/>
      </w:pPr>
      <w:r>
        <w:t xml:space="preserve">Furthermore, I understand the unique challenges facing Saint Petersburg’s educators today: aging infrastructure, rising student populations in expanding suburbs, and the need to balance traditional Russian pedagogical values with digital-age competencies. My background in managing multi-stakeholder projects—from coordinating with federal ministries like Rosobrnadzor to collaborating with NGOs such as "Children of Russia"—equips me to navigate these complexities while advancing systemic change. For instance, I successfully mediated a partnership between a rural school district and local businesses to fund teacher training; similarly, I will leverage Saint Petersburg’s robust industrial ecosystem (including partnerships with Siemens and Gazprom) to create internship pathways for students in engineering and environmental sciences.</w:t>
      </w:r>
    </w:p>
    <w:p>
      <w:pPr>
        <w:pStyle w:val="BodyText"/>
      </w:pPr>
      <w:r>
        <w:t xml:space="preserve">Ultimately, my vision for the Education Administrator role transcends administrative efficiency. It is about nurturing the next generation of thinkers who will carry Saint Petersburg’s legacy forward—whether through preserving its architectural heritage in civic education programs or fostering innovation at the Skolkovo Innovation Center. I am prepared to work closely with city leaders like Mayor Alexander Beglov’s education department, aligning my strategies with Saint Petersburg’s 2035 vision for "Educational Excellence as a Driver of Sustainable Development." This is not merely a job; it is a dedication to honoring the city where Dostoevsky wrote masterpieces and Pavlov conducted his groundbreaking research—a place where education has always been synonymous with progress.</w:t>
      </w:r>
    </w:p>
    <w:p>
      <w:pPr>
        <w:pStyle w:val="BodyText"/>
      </w:pPr>
      <w:r>
        <w:t xml:space="preserve">I am ready to bring my strategic expertise, cultural sensitivity, and unwavering passion for educational equity to serve the children, teachers, and communities of Saint Petersburg. In this city of light and learning, I seek not just to manage systems but to inspire them—ensuring that every student in Russia’s cultural capital receives an education worthy of its extraordinary heritage. With profound respect for the mission ahead, I eagerly await the opportunity to contribute meaningfully as your next Education Administrator.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 - Saint Petersburg, Russia</dc:title>
  <dc:creator/>
  <cp:keywords/>
  <dcterms:created xsi:type="dcterms:W3CDTF">2025-12-09T20:39:51Z</dcterms:created>
  <dcterms:modified xsi:type="dcterms:W3CDTF">2025-12-09T20:39:51Z</dcterms:modified>
</cp:coreProperties>
</file>

<file path=docProps/custom.xml><?xml version="1.0" encoding="utf-8"?>
<Properties xmlns="http://schemas.openxmlformats.org/officeDocument/2006/custom-properties" xmlns:vt="http://schemas.openxmlformats.org/officeDocument/2006/docPropsVTypes"/>
</file>