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4" w:name="X733766cc77f3c4bd375ab6e53dfeb6018c279b7"/>
    <w:p>
      <w:pPr>
        <w:pStyle w:val="Heading1"/>
      </w:pPr>
      <w:r>
        <w:t xml:space="preserve">Personal Statement for Education Administrator Position in Spain Madrid</w:t>
      </w:r>
    </w:p>
    <w:p>
      <w:pPr>
        <w:pStyle w:val="FirstParagraph"/>
      </w:pPr>
      <w:r>
        <w:t xml:space="preserve">As I prepare to submit my application for the Education Administrator position within the vibrant educational landscape of Spain Madrid, I am compelled to share a personal narrative that reflects my unwavering commitment to transformative school leadership. This Personal Statement serves not merely as an introduction but as a testament to my alignment with Madrid's educational ethos—a city where tradition meets innovation in shaping young minds. My journey toward this role has been meticulously crafted through academic rigor, cross-cultural administrative experience, and an intimate understanding of Spain's evolving education framework.</w:t>
      </w:r>
    </w:p>
    <w:bookmarkStart w:id="20" w:name="Xb1f8a9d5946b270e65934077158e73d45eb386d"/>
    <w:p>
      <w:pPr>
        <w:pStyle w:val="Heading2"/>
      </w:pPr>
      <w:r>
        <w:t xml:space="preserve">Academic Foundation and Professional Development</w:t>
      </w:r>
    </w:p>
    <w:p>
      <w:pPr>
        <w:pStyle w:val="FirstParagraph"/>
      </w:pPr>
      <w:r>
        <w:t xml:space="preserve">I hold a Master’s degree in Educational Administration from the University of Barcelona, where my research focused on optimizing resource allocation in diverse educational settings across Spain. This program immersed me in Spanish educational policies, including the Organic Law on Education (LOMLOE) and Madrid’s specific curriculum adaptations under the Consejería de Educación y Universidades. My thesis examined administrative efficiency in Madrid public schools during post-pandemic recovery—a study directly relevant to current challenges facing institutions across Spain Madrid. Complementing this, I completed specialized training in Spanish school management protocols through the Instituto de Estudios Sociales Avanzados (IESA), mastering legal frameworks for student welfare, teacher evaluations under Real Decreto 1076/2014, and compliance with regional educational standards.</w:t>
      </w:r>
    </w:p>
    <w:p>
      <w:pPr>
        <w:pStyle w:val="BodyText"/>
      </w:pPr>
      <w:r>
        <w:t xml:space="preserve">My professional trajectory began as an Assistant Director at a bilingual school in Barcelona, where I managed day-to-day operations for 850 students across primary and secondary levels. This role required fluency in Spanish administrative procedures—from processing student enrollments under Madrid’s centralized SIRIUS system to coordinating with the Agencia para el Desarrollo Educativo de Cataluña (ADE). However, my move to Madrid was intentional: I sought proximity to the heart of Spain’s educational innovation. In my subsequent role as School Operations Coordinator at Colegio Santa María del Pilar in Pozuelo de Alarcón, I directly engaged with Madrid’s regional administration. Here, I implemented digital tools for parent-teacher communication (aligned with Madrid's EducaMAD platform) and streamlined budget management for a €1.2M annual allocation—a task demanding strict adherence to Comunidad de Madrid’s financial regulations.</w:t>
      </w:r>
    </w:p>
    <w:p>
      <w:pPr>
        <w:pStyle w:val="BodyText"/>
      </w:pPr>
      <w:r>
        <w:rPr>
          <w:bCs/>
          <w:b/>
        </w:rPr>
        <w:t xml:space="preserve">Why Spain Madrid Specifically?</w:t>
      </w:r>
      <w:r>
        <w:t xml:space="preserve"> </w:t>
      </w:r>
      <w:r>
        <w:t xml:space="preserve">My commitment to this city extends beyond professional opportunity. I have lived in Madrid for five years, immersing myself in its cultural fabric—from participating in neighborhood education committees in Chamberí to volunteering with the Ayuntamiento de Madrid’s "Escuelas Abiertas" initiative during summer holidays. This isn’t merely a job location; it’s a community I’ve chosen to invest in deeply, understanding that effective Education Administration here requires sensitivity to local nuances like the prominence of *colegios concertados* (subsidized private schools) and Madrid’s unique emphasis on early language immersion programs.</w:t>
      </w:r>
    </w:p>
    <w:bookmarkEnd w:id="20"/>
    <w:bookmarkStart w:id="21" w:name="X916d3463d4e314cf5d6cfd12df68e1d0ad70d26"/>
    <w:p>
      <w:pPr>
        <w:pStyle w:val="Heading2"/>
      </w:pPr>
      <w:r>
        <w:t xml:space="preserve">Administrative Philosophy Rooted in Madrid's Educational Vision</w:t>
      </w:r>
    </w:p>
    <w:p>
      <w:pPr>
        <w:pStyle w:val="FirstParagraph"/>
      </w:pPr>
      <w:r>
        <w:t xml:space="preserve">Spain Madrid’s education system is not a static structure but a dynamic ecosystem I’ve studied with reverence. The region’s strategic focus on "Educación para la Ciudadanía" (Education for Citizenship) and digital literacy—evident in initiatives like *MADRID AULA DIGITAL*—resonates profoundly with my leadership approach. As Education Administrator, I would champion these priorities by: (1) Integrating sustainability modules into school operations using Madrid’s environmental education guidelines; (2) Creating partnerships with local entities like the Museo Reina Sofía for cultural enrichment programs; and (3) Implementing trauma-informed practices aligned with Spain’s National Strategy for Mental Health in Schools. My experience adapting to Madrid’s administrative rhythms—such as navigating the annual *Solicitud de Plazas* (classroom allocation) process—is critical for seamless implementation.</w:t>
      </w:r>
    </w:p>
    <w:p>
      <w:pPr>
        <w:pStyle w:val="BodyText"/>
      </w:pPr>
      <w:r>
        <w:t xml:space="preserve">I also recognize the human element central to Spain Madrid’s schools. In my previous role, I spearheaded a mentorship program pairing new teachers with veteran educators in Madrid’s public schools, reducing staff turnover by 27% within one year. This initiative emerged from observing how Spanish *maestros* prioritize collegial support (*comunidad de práctica*), a cultural value I now integrate into all administrative strategies. My fluency in Spanish (DELE C1) and familiarity with Madrid’s regional dialects ensure I communicate authentically with teachers, parents, and students—avoiding the pitfalls of bureaucratic detachment that often plague foreign administrators.</w:t>
      </w:r>
    </w:p>
    <w:bookmarkEnd w:id="21"/>
    <w:bookmarkStart w:id="22" w:name="alignment-with-contemporary-challenges"/>
    <w:p>
      <w:pPr>
        <w:pStyle w:val="Heading2"/>
      </w:pPr>
      <w:r>
        <w:t xml:space="preserve">Alignment with Contemporary Challenges</w:t>
      </w:r>
    </w:p>
    <w:p>
      <w:pPr>
        <w:pStyle w:val="FirstParagraph"/>
      </w:pPr>
      <w:r>
        <w:t xml:space="preserve">The current landscape in Spain Madrid demands administrators who bridge policy and practice. With rising student diversity (including 18% from immigrant backgrounds in Madrid schools) and post-pandemic learning gaps, I’ve developed a targeted response framework. At Colegio Santa María, I designed a multilingual support hub using resources from the Comunidad de Madrid’s *Centro de Recursos para la Inclusión*, enabling Spanish language acquisition for 45+ students without diverting core teaching time. This model directly addresses Spain’s national priorities while respecting regional implementation autonomy. Furthermore, I monitor real-time data through Madrid’s *Sistema de Información Educativa* (SIE), ensuring decisions are evidence-based—a necessity in today’s accountability-driven education environment.</w:t>
      </w:r>
    </w:p>
    <w:p>
      <w:pPr>
        <w:pStyle w:val="BodyText"/>
      </w:pPr>
      <w:r>
        <w:t xml:space="preserve">My administrative philosophy is defined by three pillars: **inclusivity**, **efficiency**, and **collaborative empowerment**. In Madrid, where *coeducación* (coeducation) is legally mandated and community engagement shapes policy, these principles are non-negotiable. I’ve advocated for accessible facilities upgrades at my school—securing €280,000 in regional funding under Madrid’s *Programa de Mejora Educativa*—proving that resourcefulness drives equity. This aligns with Spain’s broader goal of educational access as a fundamental right, a value deeply embedded in Madrid’s educational identity.</w:t>
      </w:r>
    </w:p>
    <w:bookmarkEnd w:id="22"/>
    <w:bookmarkStart w:id="23" w:name="Xf6c8fb1c568cff8e59d9c8be029f1505a1ae6e4"/>
    <w:p>
      <w:pPr>
        <w:pStyle w:val="Heading2"/>
      </w:pPr>
      <w:r>
        <w:t xml:space="preserve">Conclusion: A Commitment to Madrid's Educational Future</w:t>
      </w:r>
    </w:p>
    <w:p>
      <w:pPr>
        <w:pStyle w:val="FirstParagraph"/>
      </w:pPr>
      <w:r>
        <w:t xml:space="preserve">This Personal Statement is not an abstract document but a declaration of purpose. Having dedicated seven years to advancing education within Spain Madrid’s unique context—through academic preparation, hands-on administration, and community immersion—I am prepared to elevate school operations with precision and passion. I do not view this role as merely managing facilities or finances; it is stewarding Madrid’s most valuable asset: its children. As Education Administrator in Spain Madrid, I will honor the city’s legacy of educational excellence while pioneering solutions for tomorrow’s classrooms.</w:t>
      </w:r>
    </w:p>
    <w:p>
      <w:pPr>
        <w:pStyle w:val="BodyText"/>
      </w:pPr>
      <w:r>
        <w:t xml:space="preserve">My application rests on a foundation built by understanding that true educational leadership in Spain Madrid requires more than qualifications—it demands heart, cultural intelligence, and an unshakeable commitment to the community we serve. I eagerly anticipate contributing to this vibrant ecosystem where every child’s potential is nurtured within the rich tapestry of Spanish culture and civic pride.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2026-07-15T04:20:41Z</dcterms:created>
  <dcterms:modified xsi:type="dcterms:W3CDTF">2026-07-15T04:20:41Z</dcterms:modified>
</cp:coreProperties>
</file>

<file path=docProps/custom.xml><?xml version="1.0" encoding="utf-8"?>
<Properties xmlns="http://schemas.openxmlformats.org/officeDocument/2006/custom-properties" xmlns:vt="http://schemas.openxmlformats.org/officeDocument/2006/docPropsVTypes"/>
</file>