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5"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in strategic educational leadership, I am writing to express my profound enthusiasm for the Education Administrator position within the esteemed educational landscape of</w:t>
      </w:r>
      <w:r>
        <w:t xml:space="preserve"> </w:t>
      </w:r>
      <w:r>
        <w:rPr>
          <w:bCs/>
          <w:b/>
        </w:rPr>
        <w:t xml:space="preserve">Switzerland Zurich</w:t>
      </w:r>
      <w:r>
        <w:t xml:space="preserve">. This</w:t>
      </w:r>
      <w:r>
        <w:t xml:space="preserve"> </w:t>
      </w:r>
      <w:r>
        <w:rPr>
          <w:iCs/>
          <w:i/>
        </w:rPr>
        <w:t xml:space="preserve">Personal Statement</w:t>
      </w:r>
      <w:r>
        <w:t xml:space="preserve"> </w:t>
      </w:r>
      <w:r>
        <w:t xml:space="preserve">articulates my career trajectory, core competencies, and unwavering commitment to advancing excellence in education—a mission deeply aligned with Zurich’s progressive vision for equitable, future-ready learning environments.</w:t>
      </w:r>
    </w:p>
    <w:bookmarkStart w:id="20" w:name="Xe00cd488302b2dcfc87c6c05c8671134f83b1a5"/>
    <w:p>
      <w:pPr>
        <w:pStyle w:val="Heading2"/>
      </w:pPr>
      <w:r>
        <w:t xml:space="preserve">A Foundation For Swiss Educational Excellence</w:t>
      </w:r>
    </w:p>
    <w:p>
      <w:pPr>
        <w:pStyle w:val="FirstParagraph"/>
      </w:pPr>
      <w:r>
        <w:t xml:space="preserve">My journey in education administration began in Germany, where I served as a School Operations Coordinator for a multi-campus network serving over 5,000 students. This role demanded precision in managing complex administrative systems, budgeting under stringent fiscal guidelines, and fostering collaboration between teaching staff, parents, and municipal authorities—skills directly transferable to the cantonal framework of</w:t>
      </w:r>
      <w:r>
        <w:t xml:space="preserve"> </w:t>
      </w:r>
      <w:r>
        <w:rPr>
          <w:bCs/>
          <w:b/>
        </w:rPr>
        <w:t xml:space="preserve">Switzerland Zurich</w:t>
      </w:r>
      <w:r>
        <w:t xml:space="preserve">. I quickly recognized that Switzerland’s educational success stems not merely from policy but from its seamless integration of federal oversight with local innovation. Zurich’s reputation for academic rigor, bilingual proficiency (German/French), and emphasis on holistic student development has long inspired my professional ethos.</w:t>
      </w:r>
    </w:p>
    <w:bookmarkEnd w:id="20"/>
    <w:bookmarkStart w:id="21" w:name="X3db77363cf69b77cc0ea542c8cf9d0b1877e66e"/>
    <w:p>
      <w:pPr>
        <w:pStyle w:val="Heading2"/>
      </w:pPr>
      <w:r>
        <w:t xml:space="preserve">Strategic Leadership in Dynamic Educational Ecosystems</w:t>
      </w:r>
    </w:p>
    <w:p>
      <w:pPr>
        <w:pStyle w:val="FirstParagraph"/>
      </w:pPr>
      <w:r>
        <w:t xml:space="preserve">As a Senior Education Administrator at an international school in the Rhine Valley, I spearheaded initiatives that directly mirrored Zurich’s priorities. I led a comprehensive curriculum modernization project, incorporating competency-based learning frameworks endorsed by the Swiss Federal Department of Education. This involved restructuring assessment protocols to align with Zurich’s</w:t>
      </w:r>
      <w:r>
        <w:t xml:space="preserve"> </w:t>
      </w:r>
      <w:r>
        <w:rPr>
          <w:iCs/>
          <w:i/>
        </w:rPr>
        <w:t xml:space="preserve">Kantonale Bildungsplan</w:t>
      </w:r>
      <w:r>
        <w:t xml:space="preserve"> </w:t>
      </w:r>
      <w:r>
        <w:t xml:space="preserve">(Cantonal Educational Plan), resulting in a 25% increase in student engagement metrics and smoother transitions for students entering Swiss secondary pathways. Crucially, I navigated Switzerland’s strict data privacy laws (FADP) to implement a secure digital portfolio system—evidence of my ability to balance innovation with compliance.</w:t>
      </w:r>
    </w:p>
    <w:p>
      <w:pPr>
        <w:pStyle w:val="BodyText"/>
      </w:pPr>
      <w:r>
        <w:t xml:space="preserve">My experience extends to stakeholder engagement, a cornerstone of successful administration in Zurich’s collaborative ecosystem. I mediated between teachers advocating for enhanced vocational training opportunities and parents seeking academic acceleration—ultimately designing a dual-track advisory system adopted as a model by three neighboring institutions. This mirrors Zurich’s commitment to providing diverse pathways (academic</w:t>
      </w:r>
      <w:r>
        <w:t xml:space="preserve"> </w:t>
      </w:r>
      <w:r>
        <w:rPr>
          <w:iCs/>
          <w:i/>
        </w:rPr>
        <w:t xml:space="preserve">Gymnasium</w:t>
      </w:r>
      <w:r>
        <w:t xml:space="preserve">, vocational</w:t>
      </w:r>
      <w:r>
        <w:t xml:space="preserve"> </w:t>
      </w:r>
      <w:r>
        <w:rPr>
          <w:iCs/>
          <w:i/>
        </w:rPr>
        <w:t xml:space="preserve">Lehrbetriebe</w:t>
      </w:r>
      <w:r>
        <w:t xml:space="preserve">, and arts-focused streams) within a single institutional framework.</w:t>
      </w:r>
    </w:p>
    <w:bookmarkEnd w:id="21"/>
    <w:bookmarkStart w:id="22" w:name="Xc96d08415ffdf0d3d83759d9d4781e6814e3f7b"/>
    <w:p>
      <w:pPr>
        <w:pStyle w:val="Heading2"/>
      </w:pPr>
      <w:r>
        <w:t xml:space="preserve">Why Zurich? Cultural and Professional Resonance</w:t>
      </w:r>
    </w:p>
    <w:p>
      <w:pPr>
        <w:pStyle w:val="FirstParagraph"/>
      </w:pPr>
      <w:r>
        <w:t xml:space="preserve">Zurich’s educational philosophy—where excellence is measured not just by exam results but by student well-being, community integration, and adaptability to global challenges—resonates with my core values. I have studied Zurich’s pioneering work in social-emotional learning (SEL) and inclusive education for migrant students, particularly initiatives like the</w:t>
      </w:r>
      <w:r>
        <w:t xml:space="preserve"> </w:t>
      </w:r>
      <w:r>
        <w:rPr>
          <w:iCs/>
          <w:i/>
        </w:rPr>
        <w:t xml:space="preserve">Integrationsprogramm</w:t>
      </w:r>
      <w:r>
        <w:t xml:space="preserve"> </w:t>
      </w:r>
      <w:r>
        <w:t xml:space="preserve">that support linguistic diversity. Having lived temporarily in Basel, I deeply appreciate Swiss punctuality, precision in communication, and the cultural emphasis on consensus-building (</w:t>
      </w:r>
      <w:r>
        <w:rPr>
          <w:iCs/>
          <w:i/>
        </w:rPr>
        <w:t xml:space="preserve">Konsensfindung</w:t>
      </w:r>
      <w:r>
        <w:t xml:space="preserve">). These are not just "Swiss traits" but operational imperatives for effective education administration.</w:t>
      </w:r>
    </w:p>
    <w:p>
      <w:pPr>
        <w:pStyle w:val="BodyText"/>
      </w:pPr>
      <w:r>
        <w:t xml:space="preserve">I am particularly drawn to Zurich’s focus on sustainability education. In my current role, I developed a carbon-conscious school operations program that reduced institutional energy use by 30%—a project I would enthusiastically expand in Zurich, where the</w:t>
      </w:r>
      <w:r>
        <w:t xml:space="preserve"> </w:t>
      </w:r>
      <w:r>
        <w:rPr>
          <w:iCs/>
          <w:i/>
        </w:rPr>
        <w:t xml:space="preserve">Kanton Zürich</w:t>
      </w:r>
      <w:r>
        <w:t xml:space="preserve"> </w:t>
      </w:r>
      <w:r>
        <w:t xml:space="preserve">actively integrates climate action into its educational curriculum. This reflects the canton’s forward-thinking approach: education as both a societal tool and an environmental responsibility.</w:t>
      </w:r>
    </w:p>
    <w:bookmarkEnd w:id="22"/>
    <w:bookmarkStart w:id="23" w:name="commitment-to-zurichs-future"/>
    <w:p>
      <w:pPr>
        <w:pStyle w:val="Heading2"/>
      </w:pPr>
      <w:r>
        <w:t xml:space="preserve">Commitment to Zurich's Future</w:t>
      </w:r>
    </w:p>
    <w:p>
      <w:pPr>
        <w:pStyle w:val="FirstParagraph"/>
      </w:pPr>
      <w:r>
        <w:t xml:space="preserve">As an Education Administrator in Switzerland Zurich, I would prioritize three strategic pillars:</w:t>
      </w:r>
    </w:p>
    <w:p>
      <w:pPr>
        <w:numPr>
          <w:ilvl w:val="0"/>
          <w:numId w:val="1001"/>
        </w:numPr>
        <w:pStyle w:val="Compact"/>
      </w:pPr>
      <w:r>
        <w:rPr>
          <w:bCs/>
          <w:b/>
        </w:rPr>
        <w:t xml:space="preserve">Systemic Efficiency</w:t>
      </w:r>
      <w:r>
        <w:t xml:space="preserve">: Implementing data-driven resource allocation tools to optimize funding for high-impact areas like early childhood development—critical in Zurich, where preschool enrollment rates exceed 95%.</w:t>
      </w:r>
    </w:p>
    <w:p>
      <w:pPr>
        <w:numPr>
          <w:ilvl w:val="0"/>
          <w:numId w:val="1001"/>
        </w:numPr>
        <w:pStyle w:val="Compact"/>
      </w:pPr>
      <w:r>
        <w:rPr>
          <w:bCs/>
          <w:b/>
        </w:rPr>
        <w:t xml:space="preserve">Cross-Cultural Bridge-Building</w:t>
      </w:r>
      <w:r>
        <w:t xml:space="preserve">: Leveraging my experience with multilingual communities to strengthen partnerships with Zurich’s diverse immigrant populations, ensuring equitable access to all educational streams.</w:t>
      </w:r>
    </w:p>
    <w:p>
      <w:pPr>
        <w:numPr>
          <w:ilvl w:val="0"/>
          <w:numId w:val="1001"/>
        </w:numPr>
        <w:pStyle w:val="Compact"/>
      </w:pPr>
      <w:r>
        <w:rPr>
          <w:bCs/>
          <w:b/>
        </w:rPr>
        <w:t xml:space="preserve">Future-Ready Infrastructure</w:t>
      </w:r>
      <w:r>
        <w:t xml:space="preserve">: Advancing digital literacy initiatives aligned with the Swiss Digital Education Strategy, focusing on AI ethics training for students and staff—a growing priority in Zurich's tech-forward environment.</w:t>
      </w:r>
    </w:p>
    <w:p>
      <w:pPr>
        <w:pStyle w:val="FirstParagraph"/>
      </w:pPr>
      <w:r>
        <w:t xml:space="preserve">My leadership philosophy is rooted in servant leadership: empowering teachers as change agents while ensuring administrative systems serve student needs, not bureaucratic mandates. In Switzerland Zurich, where the</w:t>
      </w:r>
      <w:r>
        <w:t xml:space="preserve"> </w:t>
      </w:r>
      <w:r>
        <w:rPr>
          <w:iCs/>
          <w:i/>
        </w:rPr>
        <w:t xml:space="preserve">Schulbehörde</w:t>
      </w:r>
      <w:r>
        <w:t xml:space="preserve"> </w:t>
      </w:r>
      <w:r>
        <w:t xml:space="preserve">(School Authority) values educator autonomy alongside structured accountability, this balance is essential.</w:t>
      </w:r>
    </w:p>
    <w:bookmarkEnd w:id="23"/>
    <w:bookmarkStart w:id="24" w:name="conclusion-a-vision-aligned-with-zurich"/>
    <w:p>
      <w:pPr>
        <w:pStyle w:val="Heading2"/>
      </w:pPr>
      <w:r>
        <w:t xml:space="preserve">Conclusion: A Vision Aligned with Zurich</w:t>
      </w:r>
    </w:p>
    <w:p>
      <w:pPr>
        <w:pStyle w:val="FirstParagraph"/>
      </w:pPr>
      <w:r>
        <w:t xml:space="preserve">This</w:t>
      </w:r>
      <w:r>
        <w:t xml:space="preserve"> </w:t>
      </w:r>
      <w:r>
        <w:rPr>
          <w:iCs/>
          <w:i/>
        </w:rPr>
        <w:t xml:space="preserve">Personal Statement</w:t>
      </w:r>
      <w:r>
        <w:t xml:space="preserve"> </w:t>
      </w:r>
      <w:r>
        <w:t xml:space="preserve">is not merely an application—it is a testament to my dedication to elevating education within the unique Swiss context. I understand that success in</w:t>
      </w:r>
      <w:r>
        <w:t xml:space="preserve"> </w:t>
      </w:r>
      <w:r>
        <w:rPr>
          <w:bCs/>
          <w:b/>
        </w:rPr>
        <w:t xml:space="preserve">Education Administrator</w:t>
      </w:r>
      <w:r>
        <w:t xml:space="preserve"> </w:t>
      </w:r>
      <w:r>
        <w:t xml:space="preserve">roles here requires more than administrative skill; it demands cultural intelligence, respect for cantonal autonomy, and a commitment to Zurich’s dual mission of academic distinction and societal cohesion. Having immersed myself in Zurich’s educational landscape through professional networks and publications like the</w:t>
      </w:r>
      <w:r>
        <w:t xml:space="preserve"> </w:t>
      </w:r>
      <w:r>
        <w:rPr>
          <w:iCs/>
          <w:i/>
        </w:rPr>
        <w:t xml:space="preserve">Zürcher Bildungsbericht</w:t>
      </w:r>
      <w:r>
        <w:t xml:space="preserve">, I am confident my expertise aligns with your institution’s vision.</w:t>
      </w:r>
    </w:p>
    <w:p>
      <w:pPr>
        <w:pStyle w:val="BodyText"/>
      </w:pPr>
      <w:r>
        <w:t xml:space="preserve">I am eager to contribute to Zurich’s legacy of educational excellence, where every student—regardless of background—can thrive in an environment that values precision as much as passion. I welcome the opportunity to discuss how my strategic approach can support your school’s next chapter within</w:t>
      </w:r>
      <w:r>
        <w:t xml:space="preserve"> </w:t>
      </w:r>
      <w:r>
        <w:rPr>
          <w:bCs/>
          <w:b/>
        </w:rPr>
        <w:t xml:space="preserve">Switzerland Zurich</w:t>
      </w:r>
      <w:r>
        <w:t xml:space="preserve">'s vibrant and demanding educational ecosystem.</w:t>
      </w:r>
    </w:p>
    <w:p>
      <w:pPr>
        <w:pStyle w:val="BodyText"/>
      </w:pPr>
      <w:r>
        <w:t xml:space="preserve">Sincerely,</w:t>
      </w:r>
    </w:p>
    <w:p>
      <w:pPr>
        <w:pStyle w:val="BodyText"/>
      </w:pPr>
      <w:r>
        <w:t xml:space="preserve">Alexandra Moreau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 for Switzerland Zurich</dc:title>
  <dc:creator/>
  <cp:keywords/>
  <dcterms:created xsi:type="dcterms:W3CDTF">2026-07-23T06:06:02Z</dcterms:created>
  <dcterms:modified xsi:type="dcterms:W3CDTF">2026-07-23T06:06:02Z</dcterms:modified>
</cp:coreProperties>
</file>

<file path=docProps/custom.xml><?xml version="1.0" encoding="utf-8"?>
<Properties xmlns="http://schemas.openxmlformats.org/officeDocument/2006/custom-properties" xmlns:vt="http://schemas.openxmlformats.org/officeDocument/2006/docPropsVTypes"/>
</file>