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Thailand</w:t>
      </w:r>
      <w:r>
        <w:t xml:space="preserve"> </w:t>
      </w:r>
      <w:r>
        <w:t xml:space="preserve">Bangkok</w:t>
      </w:r>
    </w:p>
    <w:bookmarkStart w:id="20" w:name="X35d321da5c89864b5499875c4e60a602de15a1d"/>
    <w:p>
      <w:pPr>
        <w:pStyle w:val="Heading1"/>
      </w:pPr>
      <w:r>
        <w:t xml:space="preserve">Personal Statement: Pursuing Excellence in Education Administration within Thailand's Bangkok Context</w:t>
      </w:r>
    </w:p>
    <w:p>
      <w:pPr>
        <w:pStyle w:val="FirstParagraph"/>
      </w:pPr>
      <w:r>
        <w:t xml:space="preserve">In the vibrant heart of Southeast Asia, where ancient traditions seamlessly intertwine with modern aspirations, I stand before you as a dedicated education professional with a profound commitment to shaping transformative learning environments. My journey toward becoming an</w:t>
      </w:r>
      <w:r>
        <w:t xml:space="preserve"> </w:t>
      </w:r>
      <w:r>
        <w:rPr>
          <w:bCs/>
          <w:b/>
        </w:rPr>
        <w:t xml:space="preserve">Education Administrator</w:t>
      </w:r>
      <w:r>
        <w:t xml:space="preserve"> </w:t>
      </w:r>
      <w:r>
        <w:t xml:space="preserve">has been meticulously shaped by cross-cultural experiences and a deep reverence for Thailand’s unique educational landscape. Having worked extensively in international schools across Asia, my recent immersion in Bangkok’s diverse educational ecosystem has cemented my resolve to contribute meaningfully to the advancement of</w:t>
      </w:r>
      <w:r>
        <w:t xml:space="preserve"> </w:t>
      </w:r>
      <w:r>
        <w:rPr>
          <w:iCs/>
          <w:i/>
        </w:rPr>
        <w:t xml:space="preserve">Thailand Bangkok</w:t>
      </w:r>
      <w:r>
        <w:t xml:space="preserve">'s academic excellence, community cohesion, and student-centered innovation.</w:t>
      </w:r>
    </w:p>
    <w:p>
      <w:pPr>
        <w:pStyle w:val="BodyText"/>
      </w:pPr>
      <w:r>
        <w:t xml:space="preserve">My professional foundation began in the United States, where I managed K-12 operations for a multi-campus district serving over 3,000 students. This role instilled in me the critical balance between fiscal responsibility and pedagogical vision—ensuring resources directly served classroom needs while fostering teacher growth. However, it was my move to Thailand that crystallized my purpose. As an Assistant Principal at a leading international school in Bangkok’s Sathorn district, I navigated the complex dynamics of a multicultural student body (representing 35+ nationalities) within Thailand’s framework of cultural respect and academic rigor. I learned that effective</w:t>
      </w:r>
      <w:r>
        <w:t xml:space="preserve"> </w:t>
      </w:r>
      <w:r>
        <w:rPr>
          <w:bCs/>
          <w:b/>
        </w:rPr>
        <w:t xml:space="preserve">Education Administrator</w:t>
      </w:r>
      <w:r>
        <w:t xml:space="preserve"> </w:t>
      </w:r>
      <w:r>
        <w:t xml:space="preserve">work here isn’t merely about policy implementation; it’s about understanding the soul of Thai education: its emphasis on *sangwan* (school culture), *kru* (teacher) reverence, and the national priority of holistic student development under Thailand’s 20-Year National Education Plan.</w:t>
      </w:r>
    </w:p>
    <w:p>
      <w:pPr>
        <w:pStyle w:val="BodyText"/>
      </w:pPr>
      <w:r>
        <w:t xml:space="preserve">In Bangkok specifically, I witnessed how geography shapes educational access. While elite international schools thrive near financial hubs like Lumpini, public schools in sprawling districts like Samut Prakan face challenges with infrastructure and resource gaps. My initiatives addressed this disparity through community partnerships—collaborating with local NGOs like "Children’s Foundation Thailand" to provide STEM kits for under-resourced primary schools in Bangkok’s periphery. This wasn’t charity; it was strategic equity-building, aligning with the Ministry of Education’s goals for inclusive growth. As an</w:t>
      </w:r>
      <w:r>
        <w:t xml:space="preserve"> </w:t>
      </w:r>
      <w:r>
        <w:rPr>
          <w:bCs/>
          <w:b/>
        </w:rPr>
        <w:t xml:space="preserve">Education Administrator</w:t>
      </w:r>
      <w:r>
        <w:t xml:space="preserve">, I championed programs where Thai teachers co-designed bilingual curricula with foreign educators, ensuring cultural authenticity while preparing students for global citizenship—a model now replicated in three Bangkok schools.</w:t>
      </w:r>
    </w:p>
    <w:p>
      <w:pPr>
        <w:pStyle w:val="BodyText"/>
      </w:pPr>
      <w:r>
        <w:t xml:space="preserve">What distinguishes my approach is my unwavering focus on *Thai context*. I’ve studied the nuances of classroom management here: the importance of non-verbal cues (*khanom*), the collective decision-making process (*mang kung*) in school committees, and how parental engagement (often led by respected community elders) influences outcomes. During my tenure, I facilitated workshops translating Western educational theories into Thai pedagogical terms—like adapting Montessori principles to fit *Sanuk* (enjoyment) in learning, a cornerstone of Thai student motivation. When Bangkok’s 2023 curriculum reforms prioritized emotional intelligence, I spearheaded a district-wide training on "Thai Mindful Teaching," integrating Buddhist concepts of *metta* (loving-kindness) into teacher evaluations. This wasn’t merely adaptation; it was cultural synergy.</w:t>
      </w:r>
    </w:p>
    <w:p>
      <w:pPr>
        <w:pStyle w:val="BodyText"/>
      </w:pPr>
      <w:r>
        <w:t xml:space="preserve">My leadership philosophy centers on empowering others—a principle deeply resonant with Thailand’s communal values. In 2023, I mentored 15 new teachers through Bangkok’s "Future Educator Program," emphasizing *khun* (respect) in mentorship and collaborative problem-solving. One success story stands out: a quiet Thai teacher from Nonthaburi, who initially struggled with English-language classroom strategies, blossomed into a curriculum leader after I connected her with veteran *kru* in Bangkok’s educational hubs. This mirrors my belief that</w:t>
      </w:r>
      <w:r>
        <w:t xml:space="preserve"> </w:t>
      </w:r>
      <w:r>
        <w:rPr>
          <w:bCs/>
          <w:b/>
        </w:rPr>
        <w:t xml:space="preserve">Education Administrator</w:t>
      </w:r>
      <w:r>
        <w:t xml:space="preserve"> </w:t>
      </w:r>
      <w:r>
        <w:t xml:space="preserve">work must uplift local talent rather than impose external models. I also championed the "Bangkok School Culture Index," a framework measuring non-academic success (community trust, student well-being) alongside test scores—a metric now adopted by 12 schools citywide.</w:t>
      </w:r>
    </w:p>
    <w:p>
      <w:pPr>
        <w:pStyle w:val="BodyText"/>
      </w:pPr>
      <w:r>
        <w:t xml:space="preserve">Beyond the classroom, I’ve engaged deeply with Bangkok’s educational ecosystem. As a volunteer at Chulalongkorn University’s Center for Educational Development, I co-designed a mentorship program linking university students with public school teachers in downtown Bangkok. This bridged theoretical research and practical classroom needs—a vital gap in Thailand’s education pipeline. My work also addressed urban challenges head-on: collaborating with the Bangkok Metropolitan Administration to create "Safe School Corridors," reducing traffic hazards near 8 schools, proving that an</w:t>
      </w:r>
      <w:r>
        <w:t xml:space="preserve"> </w:t>
      </w:r>
      <w:r>
        <w:rPr>
          <w:bCs/>
          <w:b/>
        </w:rPr>
        <w:t xml:space="preserve">Education Administrator</w:t>
      </w:r>
      <w:r>
        <w:t xml:space="preserve"> </w:t>
      </w:r>
      <w:r>
        <w:t xml:space="preserve">must be a community advocate beyond campus walls.</w:t>
      </w:r>
    </w:p>
    <w:p>
      <w:pPr>
        <w:pStyle w:val="BodyText"/>
      </w:pPr>
      <w:r>
        <w:t xml:space="preserve">Thailand Bangkok’s future demands education leaders who honor tradition while innovating for tomorrow. My experience navigating Thailand’s bureaucratic landscape—securing approvals for new programs from the Office of Basic Education Commission (OBEC) and aligning initiatives with national priorities like "Thailand 4.0"—equips me to bridge policy and practice effectively. I understand that in Bangkok, where parents often prioritize *suek* (character) over grades, success is measured in students’ confidence, cultural pride, and ability to contribute to society.</w:t>
      </w:r>
    </w:p>
    <w:p>
      <w:pPr>
        <w:pStyle w:val="BodyText"/>
      </w:pPr>
      <w:r>
        <w:t xml:space="preserve">As I submit this</w:t>
      </w:r>
      <w:r>
        <w:t xml:space="preserve"> </w:t>
      </w:r>
      <w:r>
        <w:rPr>
          <w:bCs/>
          <w:b/>
        </w:rPr>
        <w:t xml:space="preserve">Personal Statement</w:t>
      </w:r>
      <w:r>
        <w:t xml:space="preserve">, I do so with humility and urgency. The children of Bangkok deserve administrators who see their potential not through a foreign lens but as part of Thailand’s enduring legacy. I am ready to bring my operational expertise, cultural intelligence, and passion for equitable education to your institution—not just as an administrator, but as a committed partner in building</w:t>
      </w:r>
      <w:r>
        <w:t xml:space="preserve"> </w:t>
      </w:r>
      <w:r>
        <w:rPr>
          <w:iCs/>
          <w:i/>
        </w:rPr>
        <w:t xml:space="preserve">Thailand Bangkok</w:t>
      </w:r>
      <w:r>
        <w:t xml:space="preserve">'s educational future. My vision is clear: classrooms where every student feels valued within the tapestry of Thai identity, guided by educators empowered to inspire beyond textbooks. This is my calling—and I am prepared to serve with the dedication this noble mission demands.</w:t>
      </w:r>
    </w:p>
    <w:p>
      <w:pPr>
        <w:pStyle w:val="BodyText"/>
      </w:pPr>
      <w:r>
        <w:t xml:space="preserve">Thank you for considering my application. I eagerly anticipate contributing to the vibrant educational heartbeat of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Thailand Bangkok</dc:title>
  <dc:creator/>
  <dc:language>en</dc:language>
  <cp:keywords/>
  <dcterms:created xsi:type="dcterms:W3CDTF">2025-12-10T06:30:03Z</dcterms:created>
  <dcterms:modified xsi:type="dcterms:W3CDTF">2025-12-10T06:30:03Z</dcterms:modified>
</cp:coreProperties>
</file>

<file path=docProps/custom.xml><?xml version="1.0" encoding="utf-8"?>
<Properties xmlns="http://schemas.openxmlformats.org/officeDocument/2006/custom-properties" xmlns:vt="http://schemas.openxmlformats.org/officeDocument/2006/docPropsVTypes"/>
</file>