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p>
    <w:bookmarkStart w:id="20" w:name="Xc8bc68623cb08b93c8e634d311980c3e846dd8f"/>
    <w:p>
      <w:pPr>
        <w:pStyle w:val="Heading1"/>
      </w:pPr>
      <w:r>
        <w:t xml:space="preserve">Personal Statement for Education Administrator Position in Uganda Kampala</w:t>
      </w:r>
    </w:p>
    <w:p>
      <w:pPr>
        <w:pStyle w:val="FirstParagraph"/>
      </w:pPr>
      <w:r>
        <w:t xml:space="preserve">As an education professional deeply committed to transformative learning environments, I am submitting this Personal Statement to express my passionate dedication to serving as an Education Administrator within Kampala, Uganda. Having spent seven years immersed in the dynamic educational landscape of Uganda – with six of those years directly managing school operations in Kampala’s urban and peri-urban communities – I have developed a profound understanding of the unique challenges and opportunities that define our nation’s most critical institution: its schools. This role is not merely a career path for me; it is a vocation rooted in Uganda’s vision for educational excellence as outlined in the Education Sector Strategic Plan (ESSP 2023-2028) and my personal mission to ensure every child in Kampala accesses quality education.</w:t>
      </w:r>
    </w:p>
    <w:p>
      <w:pPr>
        <w:pStyle w:val="BodyText"/>
      </w:pPr>
      <w:r>
        <w:t xml:space="preserve">My journey began at Makerere University, where I earned a Bachelor of Education (Management) with honors, focusing on community-based educational leadership. This academic foundation was immediately applied during my tenure as a School Administrator at St. Mary’s Primary School in Kawempe Division, Kampala – one of the city’s most overcrowded public institutions serving over 1,200 students across six classrooms. I quickly recognized that effective administration in Uganda Kampala requires navigating complex realities: persistent infrastructure deficits, resource constraints exacerbated by rapid urbanization, and the urgent need to align with national policies like Universal Secondary Education (USE). My first major initiative was spearheading a community mobilization drive that secured 30 additional classroom structures through partnerships with local NGOs and the Kawempe Women’s Association – directly addressing the critical space shortage affecting 45% of Kampala’s public schools per UNESCO reports.</w:t>
      </w:r>
    </w:p>
    <w:p>
      <w:pPr>
        <w:pStyle w:val="BodyText"/>
      </w:pPr>
      <w:r>
        <w:t xml:space="preserve">As an Education Administrator, I understand that true impact transcends mere management. It demands cultural intelligence and contextual awareness. In Kampala, where socio-economic disparities create stark educational divides, I implemented a needs-based resource allocation system at my previous institution that prioritized support for children from informal settlements like Bwaise and Katwe. This included establishing a mobile textbook library accessible via motorcycle couriers – an innovation born from understanding the daily commute challenges faced by families living near the Kampala Capital City Authority’s (KCCA) industrial zones. Our literacy rates rose by 32% within two years, demonstrating that administrative decisions must be grounded in community realities. I also facilitated teacher training workshops aligned with Uganda National Examinations Board (UNEB) standards, focusing on inclusive pedagogy for children with disabilities – a priority area highlighted in the Ministry of Education’s Inclusive Education Policy.</w:t>
      </w:r>
    </w:p>
    <w:p>
      <w:pPr>
        <w:pStyle w:val="BodyText"/>
      </w:pPr>
      <w:r>
        <w:t xml:space="preserve">My administrative approach is defined by three pillars essential to Uganda Kampala: accountability, sustainability, and community ownership. When Kampala district schools faced challenges during the 2022-23 academic year due to delayed government funding for school feeding programs, I coordinated with the Kampala Capital City Authority’s Social Welfare Department to establish a localized food security committee. This cross-sectoral model – involving parents, local business owners (including vendors from Nakasero Market), and district health officials – ensured uninterrupted meals for 850 children during critical funding gaps. This initiative not only maintained enrollment but also fostered community investment in school success, embodying the ESSP’s principle that “education is a shared responsibility.” I further strengthened this by implementing a digital attendance system integrated with Uganda’s National Identification System (NIS), reducing absenteeism by 27% and providing real-time data for district-level planning.</w:t>
      </w:r>
    </w:p>
    <w:p>
      <w:pPr>
        <w:pStyle w:val="BodyText"/>
      </w:pPr>
      <w:r>
        <w:t xml:space="preserve">What sets me apart as an Education Administrator in the Ugandan context is my unwavering commitment to leveraging local knowledge. I regularly consult with Kampala’s District Education Officers and community elders during school planning meetings, ensuring strategies like our recent “Parent-Teacher Learning Circles” – where mothers from Kibuye slum taught practical life skills during after-school sessions – reflect cultural values while advancing educational goals. This approach directly responds to the Ministry of Education’s emphasis on “culturally responsive teaching.” I’ve also pioneered partnerships with Kampala-based organizations like the Uganda Women’s Network (UWON) and Tech4Dev Uganda to introduce digital literacy modules for teachers, addressing the nationwide shortage of ICT skills identified in the 2021 National Teacher Assessment.</w:t>
      </w:r>
    </w:p>
    <w:p>
      <w:pPr>
        <w:pStyle w:val="BodyText"/>
      </w:pPr>
      <w:r>
        <w:t xml:space="preserve">My vision aligns precisely with Uganda’s ambition to become a knowledge-driven economy by 2040. As an Education Administrator in Kampala, I will champion initiatives that bridge formal education with local economic realities – such as collaborating with Kampala City Council to establish vocational training hubs at secondary schools, preparing students for opportunities in the city’s growing tourism and service sectors. I am equally committed to advancing gender equity: through my current work, I’ve seen girls’ enrollment increase by 24% in our school after implementing safe transport systems and menstrual hygiene programs designed with input from Kampala youth leaders.</w:t>
      </w:r>
    </w:p>
    <w:p>
      <w:pPr>
        <w:pStyle w:val="BodyText"/>
      </w:pPr>
      <w:r>
        <w:t xml:space="preserve">Ultimately, this Personal Statement reflects not just my professional qualifications but my lived commitment to Uganda Kampala’s children. I have witnessed the resilience of students who walk miles through Nakasero traffic to reach school and the quiet dignity of teachers working with broken desks – experiences that fuel my determination to transform administrative practices into engines of equity. In a nation where education remains the most powerful tool for breaking cycles of poverty, I bring not only expertise but an unshakable belief in Kampala’s potential as a model for African educational innovation. My goal is to build systems where every child in Uganda Kampala – regardless of neighborhood or circumstance – can thrive through education that is accessible, relevant, and joyful.</w:t>
      </w:r>
    </w:p>
    <w:p>
      <w:pPr>
        <w:pStyle w:val="BodyText"/>
      </w:pPr>
      <w:r>
        <w:t xml:space="preserve">I am eager to contribute this experience and vision to your institution. With my track record of turning challenges into opportunities in Kampala’s complex educational ecosystem, I am confident I possess the strategic acumen, cultural fluency, and compassionate leadership required to excel as an Education Administrator in Uganda’s capital city. I look forward to discussing how my approach can support your mission of empowering the next generation of Ugandan leaders.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dc:title>
  <dc:creator/>
  <dc:language>en</dc:language>
  <cp:keywords/>
  <dcterms:created xsi:type="dcterms:W3CDTF">2026-05-02T06:18:38Z</dcterms:created>
  <dcterms:modified xsi:type="dcterms:W3CDTF">2026-05-02T06:18:38Z</dcterms:modified>
</cp:coreProperties>
</file>

<file path=docProps/custom.xml><?xml version="1.0" encoding="utf-8"?>
<Properties xmlns="http://schemas.openxmlformats.org/officeDocument/2006/custom-properties" xmlns:vt="http://schemas.openxmlformats.org/officeDocument/2006/docPropsVTypes"/>
</file>