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d191f9932ee369d5bb683ac4c712fc1531ed0c8"/>
    <w:p>
      <w:pPr>
        <w:pStyle w:val="Heading1"/>
      </w:pPr>
      <w:r>
        <w:t xml:space="preserve">Personal Statement for Education Administrator Position</w:t>
      </w:r>
    </w:p>
    <w:p>
      <w:pPr>
        <w:pStyle w:val="FirstParagraph"/>
      </w:pPr>
      <w:r>
        <w:t xml:space="preserve">As I prepare this</w:t>
      </w:r>
      <w:r>
        <w:t xml:space="preserve"> </w:t>
      </w:r>
      <w:r>
        <w:rPr>
          <w:bCs/>
          <w:b/>
        </w:rPr>
        <w:t xml:space="preserve">Personal Statement</w:t>
      </w:r>
      <w:r>
        <w:t xml:space="preserve"> </w:t>
      </w:r>
      <w:r>
        <w:t xml:space="preserve">to apply for the Education Administrator role within the vibrant educational landscape of the</w:t>
      </w:r>
      <w:r>
        <w:t xml:space="preserve"> </w:t>
      </w:r>
      <w:r>
        <w:rPr>
          <w:bCs/>
          <w:b/>
        </w:rPr>
        <w:t xml:space="preserve">United Kingdom Birmingham</w:t>
      </w:r>
      <w:r>
        <w:t xml:space="preserve">, I find myself reflecting on a profound professional journey dedicated to empowering learning communities. Birmingham, as England's second-largest city and a cultural mosaic of over 200 nationalities, represents not just a location but an inspiring context where education administration transcends bureaucratic routine to become transformative community engagement. My career has been shaped by this understanding, and I am eager to contribute my skills to the dynamic schools and educational institutions that form Birmingham's educational backbone.</w:t>
      </w:r>
    </w:p>
    <w:p>
      <w:pPr>
        <w:pStyle w:val="BodyText"/>
      </w:pPr>
      <w:r>
        <w:t xml:space="preserve">My professional foundation was forged during my four-year tenure at Birmingham City Council's Education Services department, where I managed administrative operations across 12 primary schools in diverse wards including Sparkbrook, Handsworth, and Aston. This role demanded constant adaptation to the unique needs of communities facing socioeconomic challenges while maintaining rigorous compliance with the Department for Education's standards. I mastered complex systems like SIMS (School Information Management System) and developed a proactive approach to resource allocation that reduced administrative processing times by 35% during critical periods like Ofsted inspections and admissions drives. These experiences crystallized my belief that effective education administration is not merely about paperwork—it's about creating the structural foundation that allows teachers to teach and students to thrive.</w:t>
      </w:r>
    </w:p>
    <w:p>
      <w:pPr>
        <w:pStyle w:val="BodyText"/>
      </w:pPr>
      <w:r>
        <w:t xml:space="preserve">What distinguishes my approach in the</w:t>
      </w:r>
      <w:r>
        <w:t xml:space="preserve"> </w:t>
      </w:r>
      <w:r>
        <w:rPr>
          <w:bCs/>
          <w:b/>
        </w:rPr>
        <w:t xml:space="preserve">United Kingdom Birmingham</w:t>
      </w:r>
      <w:r>
        <w:t xml:space="preserve"> </w:t>
      </w:r>
      <w:r>
        <w:t xml:space="preserve">context is my deep immersion in the city's educational ecosystem. Having volunteered at Kingstanding Community School during my university years, I witnessed firsthand how administrative efficiency directly impacts student outcomes. When a sudden rise in refugee children required immediate language support coordination, I coordinated with translators, cultural liaisons, and curriculum teams to establish a seamless integration system within 48 hours—proving that responsive administration can dismantle barriers to learning. This experience taught me that Birmingham's strength lies in its diversity, and my role as an Education Administrator must actively leverage this asset rather than treat it as a challenge.</w:t>
      </w:r>
    </w:p>
    <w:p>
      <w:pPr>
        <w:pStyle w:val="BodyText"/>
      </w:pPr>
      <w:r>
        <w:t xml:space="preserve">I have cultivated specialized competencies essential for modern education administration, particularly in data-driven decision-making. In my previous role, I developed a predictive analytics framework using Excel and Power BI to forecast resource needs based on demographic trends—allowing schools to proactively address rising pupil numbers in areas like Erdington without compromising existing services. This aligns with Birmingham's Strategic Plan 2030, which prioritizes equitable access to quality education through data-informed governance. My training in Equality and Diversity Management (certified through the Institute of Leadership &amp; Management) ensures that all administrative processes—from safeguarding protocols to parent communication—reflect Birmingham's commitment to inclusive education across its multicultural communities.</w:t>
      </w:r>
    </w:p>
    <w:p>
      <w:pPr>
        <w:pStyle w:val="BodyText"/>
      </w:pPr>
      <w:r>
        <w:t xml:space="preserve">The</w:t>
      </w:r>
      <w:r>
        <w:t xml:space="preserve"> </w:t>
      </w:r>
      <w:r>
        <w:rPr>
          <w:bCs/>
          <w:b/>
        </w:rPr>
        <w:t xml:space="preserve">Education Administrator</w:t>
      </w:r>
      <w:r>
        <w:t xml:space="preserve"> </w:t>
      </w:r>
      <w:r>
        <w:t xml:space="preserve">role represents a natural evolution of my professional identity. While I excel at streamlining operations, I recognize that the most impactful administrators are those who understand their purpose beyond task completion. In Birmingham, where schools navigate complex challenges from funding constraints to pandemic recovery, an administrator must be both a guardian of systems and an advocate for innovation. My ability to mediate between school leadership and local authorities—evidenced when I facilitated dialogue between governors and the Black Country Healthcare Partnership to address student mental health resources—demonstrates this balance. I don't just process forms; I interpret them as pathways to student success.</w:t>
      </w:r>
    </w:p>
    <w:p>
      <w:pPr>
        <w:pStyle w:val="BodyText"/>
      </w:pPr>
      <w:r>
        <w:t xml:space="preserve">What excites me most about contributing to Birmingham's educational sector is its pioneering spirit. The city's investment in the Birmingham Education Innovation Fund and initiatives like the City Centre Learning Partnership showcase a commitment to forward-thinking approaches that I am eager to support. As an Education Administrator, I would bring not only technical proficiency but also a passion for embedding equity into every administrative process—whether it's ensuring multilingual communication materials for parents in Nechells or optimizing after-school program logistics in Sparkbrook. My personal commitment to continuous learning through the Association of School Business Managers (ASBM) training programs keeps me abreast of best practices, such as GDPR-compliant data handling and sustainable resource management, which are increasingly vital in our sector.</w:t>
      </w:r>
    </w:p>
    <w:p>
      <w:pPr>
        <w:pStyle w:val="BodyText"/>
      </w:pPr>
      <w:r>
        <w:t xml:space="preserve">I have chosen to focus my career in</w:t>
      </w:r>
      <w:r>
        <w:t xml:space="preserve"> </w:t>
      </w:r>
      <w:r>
        <w:rPr>
          <w:bCs/>
          <w:b/>
        </w:rPr>
        <w:t xml:space="preserve">United Kingdom Birmingham</w:t>
      </w:r>
      <w:r>
        <w:t xml:space="preserve"> </w:t>
      </w:r>
      <w:r>
        <w:t xml:space="preserve">because this city's educational landscape mirrors my core values: resilience, inclusivity, and community-centered service. Unlike many cities where education administration can feel transactional, Birmingham demands that administrators understand the human stories behind every statistic—whether it's a single-parent family navigating the admissions process or a teaching assistant needing flexible scheduling to complete mandatory training. My personal philosophy aligns with Birmingham's vision of 'Every Child Matters' through systematic excellence, and I am confident that my blend of operational expertise and community empathy would make me a valuable asset to any institution seeking to elevate its administrative standards.</w:t>
      </w:r>
    </w:p>
    <w:p>
      <w:pPr>
        <w:pStyle w:val="BodyText"/>
      </w:pPr>
      <w:r>
        <w:t xml:space="preserve">In this</w:t>
      </w:r>
      <w:r>
        <w:t xml:space="preserve"> </w:t>
      </w:r>
      <w:r>
        <w:rPr>
          <w:bCs/>
          <w:b/>
        </w:rPr>
        <w:t xml:space="preserve">Personal Statement</w:t>
      </w:r>
      <w:r>
        <w:t xml:space="preserve">, I have not merely listed qualifications but demonstrated how my professional journey has prepared me for the specific challenges and opportunities of working as an Education Administrator in Birmingham. I understand that effective administration here requires more than technical skill—it requires cultural intelligence, proactive problem-solving, and an unwavering commitment to Birmingham's educational aspirations. As we navigate post-pandemic recovery and the evolving needs of a rapidly changing city, I am ready to contribute not just as an administrator but as a strategic partner in building an education system that reflects the brilliance of Birmingham's communities. My goal is simple: to ensure that every child, family, and staff member experiences the confidence that comes from knowing their educational environment is thoughtfully organized and deeply valued.</w:t>
      </w:r>
    </w:p>
    <w:p>
      <w:pPr>
        <w:pStyle w:val="BodyText"/>
      </w:pPr>
      <w:r>
        <w:t xml:space="preserve">Thank you for considering this</w:t>
      </w:r>
      <w:r>
        <w:t xml:space="preserve"> </w:t>
      </w:r>
      <w:r>
        <w:rPr>
          <w:bCs/>
          <w:b/>
        </w:rPr>
        <w:t xml:space="preserve">Personal Statement</w:t>
      </w:r>
      <w:r>
        <w:t xml:space="preserve">. I am eager to discuss how my background in optimizing administrative systems within Birmingham's unique context can support your institution's mission to provide exceptional educational opportunities for all students. I look forward to the possibility of contributing to the continued success of education in our vibrant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dc:title>
  <dc:creator/>
  <dc:language>en</dc:language>
  <cp:keywords/>
  <dcterms:created xsi:type="dcterms:W3CDTF">2025-12-11T14:28:19Z</dcterms:created>
  <dcterms:modified xsi:type="dcterms:W3CDTF">2025-12-11T14:28:19Z</dcterms:modified>
</cp:coreProperties>
</file>

<file path=docProps/custom.xml><?xml version="1.0" encoding="utf-8"?>
<Properties xmlns="http://schemas.openxmlformats.org/officeDocument/2006/custom-properties" xmlns:vt="http://schemas.openxmlformats.org/officeDocument/2006/docPropsVTypes"/>
</file>