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5c4d6b148c4b67087992b0afa52019602da669a"/>
    <w:p>
      <w:pPr>
        <w:pStyle w:val="Heading1"/>
      </w:pPr>
      <w:r>
        <w:t xml:space="preserve">Personal Statement: A Dedicated Electrical Engineer Committed to Advancing Power Solutions in Bangladesh Dhaka</w:t>
      </w:r>
    </w:p>
    <w:p>
      <w:pPr>
        <w:pStyle w:val="FirstParagraph"/>
      </w:pPr>
      <w:r>
        <w:t xml:space="preserve">As a passionate and technically proficient</w:t>
      </w:r>
      <w:r>
        <w:t xml:space="preserve"> </w:t>
      </w:r>
      <w:r>
        <w:rPr>
          <w:bCs/>
          <w:b/>
        </w:rPr>
        <w:t xml:space="preserve">Electrical Engineer</w:t>
      </w:r>
      <w:r>
        <w:t xml:space="preserve">, I have dedicated my academic and professional journey to addressing the critical energy challenges facing urban centers like Dhaka, Bangladesh. My commitment is not merely to design circuits or manage systems, but to contribute meaningfully to the nation's vision of reliable, sustainable power infrastructure in one of the world's most densely populated cities. This</w:t>
      </w:r>
      <w:r>
        <w:t xml:space="preserve"> </w:t>
      </w:r>
      <w:r>
        <w:rPr>
          <w:bCs/>
          <w:b/>
        </w:rPr>
        <w:t xml:space="preserve">Personal Statement</w:t>
      </w:r>
      <w:r>
        <w:t xml:space="preserve"> </w:t>
      </w:r>
      <w:r>
        <w:t xml:space="preserve">outlines my qualifications, experiences, and unwavering dedication to serving the unique needs of</w:t>
      </w:r>
      <w:r>
        <w:t xml:space="preserve"> </w:t>
      </w:r>
      <w:r>
        <w:rPr>
          <w:bCs/>
          <w:b/>
        </w:rPr>
        <w:t xml:space="preserve">Bangladesh Dhaka</w:t>
      </w:r>
      <w:r>
        <w:t xml:space="preserve">, where energy security is pivotal for economic growth and improved quality of life.</w:t>
      </w:r>
    </w:p>
    <w:p>
      <w:pPr>
        <w:pStyle w:val="BodyText"/>
      </w:pPr>
      <w:r>
        <w:t xml:space="preserve">I completed my Bachelor of Science in Electrical Engineering from Bangladesh University of Engineering and Technology (BUET), one of South Asia's premier institutions. My curriculum was rigorously tailored to the realities of developing economies, with courses like "Power System Analysis," "Renewable Energy Integration," and "Distribution Network Design" directly addressing Dhaka's context. I focused on understanding the challenges inherent in Bangladesh's grid—high transmission losses, frequent load-shedding in peri-urban areas, and the urgent need for decentralized renewable solutions. My final year project involved modeling a solar microgrid for a low-income community in Dhaka North City Corporation (DNCC), analyzing feasibility under monsoon conditions and optimizing battery storage to minimize outage impacts. This project reinforced my belief that effective engineering solutions must be deeply rooted in local environmental and socio-economic realities.</w:t>
      </w:r>
    </w:p>
    <w:p>
      <w:pPr>
        <w:pStyle w:val="BodyText"/>
      </w:pPr>
      <w:r>
        <w:t xml:space="preserve">My professional experience further solidified my commitment to</w:t>
      </w:r>
      <w:r>
        <w:t xml:space="preserve"> </w:t>
      </w:r>
      <w:r>
        <w:rPr>
          <w:bCs/>
          <w:b/>
        </w:rPr>
        <w:t xml:space="preserve">Bangladesh Dhaka</w:t>
      </w:r>
      <w:r>
        <w:t xml:space="preserve">. During a six-month internship at the Power Grid Company of Bangladesh (PGCB)’s Dhaka Regional Office, I assisted in monitoring and analyzing load patterns across the city’s critical substations. I contributed to identifying fault-prone sections of the distribution network, which often led to prolonged outages affecting hospitals, businesses, and residential hubs like Gulshan and Dhanmondi. This hands-on exposure taught me that engineering excellence here requires not just technical skill but also contextual awareness—understanding how a single transformer failure cascades through Dhaka’s interconnected grid during peak hours or monsoon floods. I also collaborated on a feasibility study for integrating rooftop solar into the existing municipal power framework, recognizing that Dhaka’s high electricity demand (projected to grow by 8% annually) necessitates diversified energy sources beyond conventional thermal plants.</w:t>
      </w:r>
    </w:p>
    <w:p>
      <w:pPr>
        <w:pStyle w:val="BodyText"/>
      </w:pPr>
      <w:r>
        <w:t xml:space="preserve">What truly distinguishes my approach is my focus on practical, scalable solutions aligned with Bangladesh’s National Energy Policy and Sustainable Development Goals. I actively follow initiatives like the government’s "Solar Home System Program" and the World Bank-funded "Dhaka Power Distribution Company (DPDC) Smart Grid Project," recognizing that modernization must prioritize affordability and accessibility for all Dhakaites. My technical skills—proficiency in ETAP for power system simulations, AutoCAD for substation layout design, and data analysis using Python to forecast demand spikes—enable me to translate theory into actionable plans. For instance, I developed a predictive maintenance algorithm that reduced estimated fault response time by 20% in a campus-based mini-grid simulation. This efficiency is crucial in Dhaka, where every hour of downtime costs the city billions in lost productivity.</w:t>
      </w:r>
    </w:p>
    <w:p>
      <w:pPr>
        <w:pStyle w:val="BodyText"/>
      </w:pPr>
      <w:r>
        <w:t xml:space="preserve">I am particularly motivated by the opportunity to support Bangladesh’s ambitious target of achieving 40% renewable energy generation by 2030. Having witnessed firsthand how solar and wind can empower communities during load-shedding episodes, I aim to specialize in grid integration for distributed energy resources (DERs). Dhaka’s rapidly expanding industrial zones—such as Ashulia and Gazipur—present ideal testbeds for hybrid renewable systems that reduce strain on the main grid. My understanding of Bangladesh’s regulatory landscape, including the role of the Power Division and Energy Regulatory Commission (ERC), ensures my proposals will navigate bureaucratic complexities while meeting technical standards.</w:t>
      </w:r>
    </w:p>
    <w:p>
      <w:pPr>
        <w:pStyle w:val="BodyText"/>
      </w:pPr>
      <w:r>
        <w:t xml:space="preserve">Beyond technical expertise, I am deeply invested in fostering a culture of innovation within Bangladesh’s engineering community. I volunteer with IEEE Dhaka Section events, mentoring students on practical power engineering challenges relevant to local infrastructure. In a recent workshop titled "Smart Solutions for Dhaka’s Power Grid," I led discussions on AI-driven outage prediction models tailored for monsoon-related faults—a topic critical to city resilience. These efforts reflect my conviction that progress in</w:t>
      </w:r>
      <w:r>
        <w:t xml:space="preserve"> </w:t>
      </w:r>
      <w:r>
        <w:rPr>
          <w:bCs/>
          <w:b/>
        </w:rPr>
        <w:t xml:space="preserve">Bangladesh Dhaka</w:t>
      </w:r>
      <w:r>
        <w:t xml:space="preserve"> </w:t>
      </w:r>
      <w:r>
        <w:t xml:space="preserve">must be collaborative, inclusive, and future-focused.</w:t>
      </w:r>
    </w:p>
    <w:p>
      <w:pPr>
        <w:pStyle w:val="BodyText"/>
      </w:pPr>
      <w:r>
        <w:t xml:space="preserve">The role of an</w:t>
      </w:r>
      <w:r>
        <w:t xml:space="preserve"> </w:t>
      </w:r>
      <w:r>
        <w:rPr>
          <w:bCs/>
          <w:b/>
        </w:rPr>
        <w:t xml:space="preserve">Electrical Engineer</w:t>
      </w:r>
      <w:r>
        <w:t xml:space="preserve"> </w:t>
      </w:r>
      <w:r>
        <w:t xml:space="preserve">in Bangladesh Dhaka transcends circuit design or equipment installation; it is about engineering societal advancement. With over 20 million residents facing daily energy volatility, there is no greater responsibility than to build systems that are not only robust but also equitable. I am eager to bring my analytical rigor, hands-on experience with Dhaka’s grid dynamics, and commitment to sustainable development to an organization driving change in this sector. Whether optimizing transformer efficiency in the heart of Motijheel or designing microgrids for overcrowded neighborhoods, I am ready to contribute my skills where they matter most: directly improving the lives of Dhakaites.</w:t>
      </w:r>
    </w:p>
    <w:p>
      <w:pPr>
        <w:pStyle w:val="BodyText"/>
      </w:pPr>
      <w:r>
        <w:t xml:space="preserve">My journey as an</w:t>
      </w:r>
      <w:r>
        <w:t xml:space="preserve"> </w:t>
      </w:r>
      <w:r>
        <w:rPr>
          <w:bCs/>
          <w:b/>
        </w:rPr>
        <w:t xml:space="preserve">Electrical Engineer</w:t>
      </w:r>
      <w:r>
        <w:t xml:space="preserve"> </w:t>
      </w:r>
      <w:r>
        <w:t xml:space="preserve">has been guided by a simple principle: engineering in Bangladesh must serve Bangladesh. In Dhaka—a city that pulses with ambition yet grapples with infrastructure gaps—I see not just a challenge, but the most impactful arena to apply my expertise. This</w:t>
      </w:r>
      <w:r>
        <w:t xml:space="preserve"> </w:t>
      </w:r>
      <w:r>
        <w:rPr>
          <w:bCs/>
          <w:b/>
        </w:rPr>
        <w:t xml:space="preserve">Personal Statement</w:t>
      </w:r>
      <w:r>
        <w:t xml:space="preserve"> </w:t>
      </w:r>
      <w:r>
        <w:t xml:space="preserve">is more than an application; it is a pledge to dedicate my career to building a future where uninterrupted power is the norm, not the exception, across every corner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Bangladesh Dhaka</dc:title>
  <dc:creator/>
  <dc:language>en</dc:language>
  <cp:keywords/>
  <dcterms:created xsi:type="dcterms:W3CDTF">2025-10-07T19:23:54Z</dcterms:created>
  <dcterms:modified xsi:type="dcterms:W3CDTF">2025-10-07T19:23:54Z</dcterms:modified>
</cp:coreProperties>
</file>

<file path=docProps/custom.xml><?xml version="1.0" encoding="utf-8"?>
<Properties xmlns="http://schemas.openxmlformats.org/officeDocument/2006/custom-properties" xmlns:vt="http://schemas.openxmlformats.org/officeDocument/2006/docPropsVTypes"/>
</file>