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0" w:name="Xa3fc2ba7ac480446aa3323d2aa156d7b1685d3f"/>
    <w:p>
      <w:pPr>
        <w:pStyle w:val="Heading1"/>
      </w:pPr>
      <w:r>
        <w:t xml:space="preserve">Personal Statement: Advancing Electrical Engineering Solutions in Colombia Bogotá</w:t>
      </w:r>
    </w:p>
    <w:p>
      <w:pPr>
        <w:pStyle w:val="FirstParagraph"/>
      </w:pPr>
      <w:r>
        <w:t xml:space="preserve">As I prepare to contribute my skills as an Electrical Engineer to the dynamic urban landscape of Colombia Bogotá, I find myself reflecting on a journey deeply rooted in technical excellence and a profound commitment to serving communities through innovation. This Personal Statement articulates not only my professional qualifications but also my unwavering dedication to addressing the unique energy challenges and opportunities within Colombia’s capital city—a city where technological advancement meets cultural richness and urgent infrastructural needs.</w:t>
      </w:r>
    </w:p>
    <w:p>
      <w:pPr>
        <w:pStyle w:val="BodyText"/>
      </w:pPr>
      <w:r>
        <w:t xml:space="preserve">Bogotá, as the political, economic, and educational heart of Colombia, faces complex electrical engineering demands. From managing a rapidly growing population exceeding 8 million residents to integrating sustainable energy solutions into its transport systems like the TransMilenio bus network and expanding its renewable energy portfolio under initiatives such as the National Energy Policy (2019-2050), the city requires engineers who understand both global best practices and local context. My academic background, including a Master’s in Electrical Engineering with a focus on Smart Grids from Universidad Tecnológica de Pereira, equipped me with advanced knowledge of power systems, renewable integration, and grid management—skills directly applicable to Bogotá’s energy transition goals. Crucially, my coursework included case studies analyzing Colombia’s national grid (SIN), where I examined challenges like voltage stability in mountainous regions and the impact of hydroelectric dependency on seasonal supply fluctuations—a reality echoed daily in Bogotá’s neighborhoods.</w:t>
      </w:r>
    </w:p>
    <w:p>
      <w:pPr>
        <w:pStyle w:val="BodyText"/>
      </w:pPr>
      <w:r>
        <w:t xml:space="preserve">My hands-on experience further solidified my readiness to serve Colombia Bogotá. During a 6-month internship with EPM (Empresas Públicas de Medellín) in 2021, I contributed to a project optimizing transformer capacity across Antioquia—a region sharing similar topographical challenges with Bogotá’s Andean setting. This work taught me the importance of contextual engineering: solutions must account for Colombia’s diverse geography, cultural sensitivity toward community impact, and economic realities. For instance, when designing distribution networks for rural municipalities near Medellín, I collaborated with local leaders to ensure minimal disruption to agricultural activities—a principle I now apply rigorously in urban planning contexts like Bogotá’s expansion into areas such as Ciudad Bolívar and Soacha.</w:t>
      </w:r>
    </w:p>
    <w:p>
      <w:pPr>
        <w:pStyle w:val="BodyText"/>
      </w:pPr>
      <w:r>
        <w:t xml:space="preserve">What truly distinguishes my approach is my cultural integration within Colombia. Having lived in Bogotá for three years while completing my undergraduate degree at Universidad Nacional de Colombia, I immersed myself in the city’s rhythms. I witnessed firsthand how power outages during rainy seasons—common in Bogotá’s older districts—disproportionately affect low-income communities, reinforcing my belief that electrical engineering must prioritize equity. This motivated me to volunteer with the NGO "Energía para Todos," helping install solar-powered streetlights in informal settlements like Ciudad Kennedy. These experiences taught me that as an Electrical Engineer in Colombia Bogotá, technical solutions must be paired with community engagement; technology alone cannot transform lives without understanding human needs.</w:t>
      </w:r>
    </w:p>
    <w:p>
      <w:pPr>
        <w:pStyle w:val="BodyText"/>
      </w:pPr>
      <w:r>
        <w:t xml:space="preserve">Professional growth has been fueled by a relentless pursuit of innovation aligned with Colombia’s national vision. I actively followed the Ministry of Mines and Energy’s 2023 report highlighting Bogotá’s target to achieve 50% renewable energy in municipal operations by 2030. This inspired me to lead a university research group exploring microgrid applications for Bogotá’s commercial hubs, such as the Zona G business district. Our prototype, designed using MATLAB/Simulink simulations and validated against local load patterns, demonstrated a 28% reduction in peak demand during heatwaves—a critical consideration given Bogotá’s increasing climate volatility. This project wasn’t merely technical; it was a testament to how engineering solutions in Colombia Bogotá must anticipate regional climate trends, integrate with existing infrastructure like the city’s aging substations, and comply with national regulations such as Resolución 1245.</w:t>
      </w:r>
    </w:p>
    <w:p>
      <w:pPr>
        <w:pStyle w:val="BodyText"/>
      </w:pPr>
      <w:r>
        <w:t xml:space="preserve">Furthermore, I recognize that leadership in electrical engineering transcends circuit design. As a member of the Colombian Society of Electrical Engineering (Sociedad Colombiana de Ingenieros Eléctricos), I participated in workshops on "Ethical Innovation in Urban Energy" where we debated how to balance affordability with technological advancement—a conversation central to Bogotá’s social fabric. I also co-authored a white paper on "Digital Twin Technology for Grid Resilience" published by the Colombian Energy Regulatory Commission (CREG), advocating for predictive maintenance systems tailored to Bogotá’s unique urban density. These efforts reflect my commitment to advancing not just as an Electrical Engineer, but as a responsible professional who elevates industry standards within Colombia.</w:t>
      </w:r>
    </w:p>
    <w:p>
      <w:pPr>
        <w:pStyle w:val="BodyText"/>
      </w:pPr>
      <w:r>
        <w:t xml:space="preserve">My aspiration is clear: to become an integral part of Bogotá’s energy ecosystem by designing systems that are not only efficient but also inclusive. I envision collaborating with entities like ICSA (Instituto de Seguridad y Salud en el Trabajo) and the Bogotá City Council to implement smart metering networks that reduce energy poverty while empowering residents through data literacy. In Colombia, where 17% of households still lack reliable electricity access in marginalized areas, my work will prioritize scalable solutions—whether through optimizing the city’s EV charging infrastructure or supporting solar microgrids for public housing projects.</w:t>
      </w:r>
    </w:p>
    <w:p>
      <w:pPr>
        <w:pStyle w:val="BodyText"/>
      </w:pPr>
      <w:r>
        <w:t xml:space="preserve">Finally, I see Bogotá not as a backdrop but as the catalyst for my engineering mission. The city’s vibrant culture—where coffee ceremonies and street art coexist with cutting-edge tech hubs like Tecnoparque—fuels my creativity. Here, where innovation thrives in neighborhoods like Chapinero and La Candelaria, I aim to contribute to a legacy of progress that honors Colombia’s spirit: resilient, adaptive, and community-centered. This Personal Statement is more than a declaration; it is a promise—to leverage my expertise as an Electrical Engineer for the sustainable growth of Colombia Bogotá, one circuit at a time.</w:t>
      </w:r>
    </w:p>
    <w:p>
      <w:pPr>
        <w:pStyle w:val="BodyText"/>
      </w:pPr>
      <w:r>
        <w:t xml:space="preserve">I am eager to bring this perspective to your team, ensuring that every project I undertake in Bogotá advances both technological frontiers and the well-being of its people. Together, we can build an energy future as dynamic and enduring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Colombia Bogotá</dc:title>
  <dc:creator/>
  <cp:keywords/>
  <dcterms:created xsi:type="dcterms:W3CDTF">2026-04-29T18:45:35Z</dcterms:created>
  <dcterms:modified xsi:type="dcterms:W3CDTF">2026-04-29T18:45:35Z</dcterms:modified>
</cp:coreProperties>
</file>

<file path=docProps/custom.xml><?xml version="1.0" encoding="utf-8"?>
<Properties xmlns="http://schemas.openxmlformats.org/officeDocument/2006/custom-properties" xmlns:vt="http://schemas.openxmlformats.org/officeDocument/2006/docPropsVTypes"/>
</file>