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6" w:name="X71ea0f0bdf6af1e9059d426d7c9b4b2237d004a"/>
    <w:p>
      <w:pPr>
        <w:pStyle w:val="Heading1"/>
      </w:pPr>
      <w:r>
        <w:t xml:space="preserve">Personal Statement for Electrical Engineer Position in Turkey Istanbul</w:t>
      </w:r>
    </w:p>
    <w:p>
      <w:pPr>
        <w:pStyle w:val="FirstParagraph"/>
      </w:pPr>
      <w:r>
        <w:t xml:space="preserve">From the bustling streets of Istanbul, where ancient history meets cutting-edge infrastructure, I have developed a profound dedication to electrical engineering that transcends technical expertise—it is a commitment to shaping the future of Turkey's most dynamic metropolis. This</w:t>
      </w:r>
      <w:r>
        <w:t xml:space="preserve"> </w:t>
      </w:r>
      <w:r>
        <w:rPr>
          <w:bCs/>
          <w:b/>
        </w:rPr>
        <w:t xml:space="preserve">Personal Statement</w:t>
      </w:r>
      <w:r>
        <w:t xml:space="preserve"> </w:t>
      </w:r>
      <w:r>
        <w:t xml:space="preserve">articulates my professional journey, technical capabilities, and unwavering passion for contributing to Istanbul's energy landscape as an</w:t>
      </w:r>
      <w:r>
        <w:t xml:space="preserve"> </w:t>
      </w:r>
      <w:r>
        <w:rPr>
          <w:bCs/>
          <w:b/>
        </w:rPr>
        <w:t xml:space="preserve">Electrical Engineer</w:t>
      </w:r>
      <w:r>
        <w:t xml:space="preserve">. It is with deep respect for Turkey's engineering heritage and Istanbul’s unique urban challenges that I seek to advance sustainable power solutions in this vibrant city.</w:t>
      </w:r>
    </w:p>
    <w:bookmarkStart w:id="20" w:name="X3314262d2ae5c56e2780bdcf9cd447fce68f8b5"/>
    <w:p>
      <w:pPr>
        <w:pStyle w:val="Heading2"/>
      </w:pPr>
      <w:r>
        <w:t xml:space="preserve">Rooted in Technical Excellence and Local Context</w:t>
      </w:r>
    </w:p>
    <w:p>
      <w:pPr>
        <w:pStyle w:val="FirstParagraph"/>
      </w:pPr>
      <w:r>
        <w:t xml:space="preserve">My academic foundation at the Middle East Technical University (METU) in Ankara, where I earned my M.Sc. in Power Systems Engineering with honors, equipped me with advanced knowledge of grid stability, renewable integration, and smart infrastructure design. However, it was during a summer internship at TEIAS (Turkish Electricity Transmission Company) in Istanbul that I truly understood the city’s energy complexities. Witnessing firsthand how Istanbul’s dense historic districts—where centuries-old structures coexist with modern skyscrapers—demand tailored electrical solutions, I realized that engineering excellence must be deeply contextualized. I worked on a project optimizing distribution networks for Kadıköy, where aging infrastructure struggled to support new residential developments. This experience crystallized my belief that effective</w:t>
      </w:r>
      <w:r>
        <w:t xml:space="preserve"> </w:t>
      </w:r>
      <w:r>
        <w:rPr>
          <w:bCs/>
          <w:b/>
        </w:rPr>
        <w:t xml:space="preserve">Electrical Engineer</w:t>
      </w:r>
      <w:r>
        <w:t xml:space="preserve"> </w:t>
      </w:r>
      <w:r>
        <w:t xml:space="preserve">work in</w:t>
      </w:r>
      <w:r>
        <w:t xml:space="preserve"> </w:t>
      </w:r>
      <w:r>
        <w:rPr>
          <w:bCs/>
          <w:b/>
        </w:rPr>
        <w:t xml:space="preserve">Turkey Istanbul</w:t>
      </w:r>
      <w:r>
        <w:t xml:space="preserve"> </w:t>
      </w:r>
      <w:r>
        <w:t xml:space="preserve">requires not only technical rigor but also cultural and geographical empathy.</w:t>
      </w:r>
    </w:p>
    <w:bookmarkEnd w:id="20"/>
    <w:bookmarkStart w:id="21" w:name="addressing-istanbuls-energy-imperatives"/>
    <w:p>
      <w:pPr>
        <w:pStyle w:val="Heading2"/>
      </w:pPr>
      <w:r>
        <w:t xml:space="preserve">Addressing Istanbul’s Energy Imperatives</w:t>
      </w:r>
    </w:p>
    <w:p>
      <w:pPr>
        <w:pStyle w:val="FirstParagraph"/>
      </w:pPr>
      <w:r>
        <w:t xml:space="preserve">Istanbul’s population of over 16 million creates unprecedented demands on its energy grid, from the heavy load of the Marmaray tunnel system to the solar potential along the Bosphorus coast. As an</w:t>
      </w:r>
      <w:r>
        <w:t xml:space="preserve"> </w:t>
      </w:r>
      <w:r>
        <w:rPr>
          <w:bCs/>
          <w:b/>
        </w:rPr>
        <w:t xml:space="preserve">Electrical Engineer</w:t>
      </w:r>
      <w:r>
        <w:t xml:space="preserve">, I am driven by Turkey’s national goals for renewable integration—particularly in Istanbul, where projects like Yenikapı Solar Park and offshore wind initiatives are accelerating. My thesis research at METU focused on "AI-Driven Load Forecasting for Urban Grids," a methodology directly applicable to Istanbul’s seasonal tourism surges and industrial zones like Tuzla Industrial Area. I designed a predictive model that reduced grid instability by 22% in simulations, demonstrating how data-centric engineering can enhance resilience in Turkey’s most populous city. This aligns with TEIAS’ 2030 roadmap, which prioritizes AI and IoT for Istanbul’s grid modernization—proof that my skills are not just relevant but urgently needed here.</w:t>
      </w:r>
    </w:p>
    <w:bookmarkEnd w:id="21"/>
    <w:bookmarkStart w:id="22" w:name="X11f2f15bab0bb1fb3acf6ffe01dbfc05e16ab7b"/>
    <w:p>
      <w:pPr>
        <w:pStyle w:val="Heading2"/>
      </w:pPr>
      <w:r>
        <w:t xml:space="preserve">Cultural Fluency and Collaborative Spirit</w:t>
      </w:r>
    </w:p>
    <w:p>
      <w:pPr>
        <w:pStyle w:val="FirstParagraph"/>
      </w:pPr>
      <w:r>
        <w:t xml:space="preserve">Beyond technical prowess, I understand that successful engineering in Istanbul requires navigating Turkey’s unique professional landscape. Having lived in Istanbul for two years while collaborating with firms like Enerji Yatırım, I mastered Turkish business etiquette and the nuances of working within TSE (Turkish Standards Institution) compliance frameworks. During a cross-functional project with Siemens Energy, I led a team that resolved a transformer fault at Istanbul’s Airport Expansion site by coordinating with local authorities—balancing technical urgency with Turkey’s regulatory protocols. This experience reinforced my ability to thrive in Istanbul’s multicultural work environment, where teamwork across cultural backgrounds is essential for projects spanning from the Asian side to the European districts.</w:t>
      </w:r>
    </w:p>
    <w:bookmarkEnd w:id="22"/>
    <w:bookmarkStart w:id="23" w:name="commitment-to-turkeys-sustainable-future"/>
    <w:p>
      <w:pPr>
        <w:pStyle w:val="Heading2"/>
      </w:pPr>
      <w:r>
        <w:t xml:space="preserve">Commitment to Turkey’s Sustainable Future</w:t>
      </w:r>
    </w:p>
    <w:p>
      <w:pPr>
        <w:pStyle w:val="FirstParagraph"/>
      </w:pPr>
      <w:r>
        <w:t xml:space="preserve">Turkey’s ambitious target of achieving net-zero emissions by 2053 is not merely a policy goal for me—it is a professional mission. I am particularly motivated by Istanbul’s potential as a model for sustainable urban energy in the Mediterranean region. My participation in the "Smart Cities Istanbul" workshop (hosted by Istanbul Metropolitan Municipality) exposed me to initiatives like district heating networks and EV charging corridors that require specialized electrical engineering input. I now actively volunteer with IEEE Turkey, mentoring students on grid resilience, ensuring knowledge transfer that supports long-term capacity building in</w:t>
      </w:r>
      <w:r>
        <w:t xml:space="preserve"> </w:t>
      </w:r>
      <w:r>
        <w:rPr>
          <w:bCs/>
          <w:b/>
        </w:rPr>
        <w:t xml:space="preserve">Turkey Istanbul</w:t>
      </w:r>
      <w:r>
        <w:t xml:space="preserve">. My ultimate vision is to contribute to projects such as the proposed Bosphorus Smart Grid Pilot—where distributed energy resources and AI optimize power flow across the city’s unique geography.</w:t>
      </w:r>
    </w:p>
    <w:bookmarkEnd w:id="23"/>
    <w:bookmarkStart w:id="24" w:name="why-istanbul-why-now"/>
    <w:p>
      <w:pPr>
        <w:pStyle w:val="Heading2"/>
      </w:pPr>
      <w:r>
        <w:t xml:space="preserve">Why Istanbul, Why Now?</w:t>
      </w:r>
    </w:p>
    <w:p>
      <w:pPr>
        <w:pStyle w:val="FirstParagraph"/>
      </w:pPr>
      <w:r>
        <w:t xml:space="preserve">Istanbul is more than a location for me—it is the epicenter of Turkey’s engineering renaissance. The city’s blend of historical significance and rapid modernization creates an unparalleled environment for innovation. When I walk through Sultanahmet, surrounded by ancient aqueducts and modern substations, I see not a contradiction but an opportunity: to weave sustainable power solutions into Istanbul’s fabric without compromising its identity. My career trajectory—from university research to field projects—has been purposefully aligned with Turkey’s energy transition. Companies like Akfen Renewables or EnerjiSA in Istanbul are pioneering this shift, and I am eager to bring my expertise in power systems, data analytics, and cross-cultural collaboration to their teams.</w:t>
      </w:r>
    </w:p>
    <w:bookmarkEnd w:id="24"/>
    <w:bookmarkStart w:id="25" w:name="X74c98acc76c18c3b6f0bdd8de6272ffddb97618"/>
    <w:p>
      <w:pPr>
        <w:pStyle w:val="Heading2"/>
      </w:pPr>
      <w:r>
        <w:t xml:space="preserve">Conclusion: Engineering the Istanbul of Tomorrow</w:t>
      </w:r>
    </w:p>
    <w:p>
      <w:pPr>
        <w:pStyle w:val="FirstParagraph"/>
      </w:pPr>
      <w:r>
        <w:t xml:space="preserve">In this</w:t>
      </w:r>
      <w:r>
        <w:t xml:space="preserve"> </w:t>
      </w:r>
      <w:r>
        <w:rPr>
          <w:bCs/>
          <w:b/>
        </w:rPr>
        <w:t xml:space="preserve">Personal Statement</w:t>
      </w:r>
      <w:r>
        <w:t xml:space="preserve">, I have outlined how my technical skills, cultural adaptability, and vision for Istanbul’s energy future converge to position me as a valuable asset to any electrical engineering team in Turkey. As an</w:t>
      </w:r>
      <w:r>
        <w:t xml:space="preserve"> </w:t>
      </w:r>
      <w:r>
        <w:rPr>
          <w:bCs/>
          <w:b/>
        </w:rPr>
        <w:t xml:space="preserve">Electrical Engineer</w:t>
      </w:r>
      <w:r>
        <w:t xml:space="preserve">, I do not merely design circuits—I engineer resilience, sustainability, and progress for the people of</w:t>
      </w:r>
      <w:r>
        <w:t xml:space="preserve"> </w:t>
      </w:r>
      <w:r>
        <w:rPr>
          <w:bCs/>
          <w:b/>
        </w:rPr>
        <w:t xml:space="preserve">Turkey Istanbul</w:t>
      </w:r>
      <w:r>
        <w:t xml:space="preserve">. I am ready to apply my expertise in grid modernization, renewable integration, and smart infrastructure to support the city’s growth while honoring its legacy. Istanbul’s lights are more than just electricity—they illuminate a path toward a brighter Turkey. I am eager to help illuminate that path.</w:t>
      </w:r>
    </w:p>
    <w:p>
      <w:pPr>
        <w:pStyle w:val="BodyText"/>
      </w:pPr>
      <w:r>
        <w:t xml:space="preserve">— With sincere commitment to the engineering future of Istanbul,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Turkey Istanbul</dc:title>
  <dc:creator/>
  <dc:language>en</dc:language>
  <cp:keywords/>
  <dcterms:created xsi:type="dcterms:W3CDTF">2026-07-13T15:48:33Z</dcterms:created>
  <dcterms:modified xsi:type="dcterms:W3CDTF">2026-07-13T15:48:33Z</dcterms:modified>
</cp:coreProperties>
</file>

<file path=docProps/custom.xml><?xml version="1.0" encoding="utf-8"?>
<Properties xmlns="http://schemas.openxmlformats.org/officeDocument/2006/custom-properties" xmlns:vt="http://schemas.openxmlformats.org/officeDocument/2006/docPropsVTypes"/>
</file>