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afff8d33df24ae77ae785e2d36c58437ba63ed4"/>
    <w:p>
      <w:pPr>
        <w:pStyle w:val="Heading1"/>
      </w:pPr>
      <w:r>
        <w:t xml:space="preserve">Personal Statement: Advancing Electrical Engineering Excellence in United States Chicago</w:t>
      </w:r>
    </w:p>
    <w:p>
      <w:pPr>
        <w:pStyle w:val="FirstParagraph"/>
      </w:pPr>
      <w:r>
        <w:t xml:space="preserve">This Personal Statement articulates my unwavering commitment to pursuing a distinguished career as an Electrical Engineer within the dynamic landscape of the United States, with a specific focus on contributing to the infrastructure and innovation ecosystem of Chicago. From my earliest academic explorations in circuit theory to hands-on projects addressing real-world urban challenges, I have consistently aligned my professional aspirations with the evolving needs of one of America’s most influential cities. The intersection of technological advancement and community impact in Chicago has become the cornerstone of my engineering philosophy, driving me to seek opportunities where I can apply my skills to strengthen the city’s electrical grid, support sustainable development, and empower its diverse neighborhoods.</w:t>
      </w:r>
    </w:p>
    <w:p>
      <w:pPr>
        <w:pStyle w:val="BodyText"/>
      </w:pPr>
      <w:r>
        <w:t xml:space="preserve">My journey began at the Illinois Institute of Technology (IIT), where I immersed myself in rigorous coursework spanning power systems analysis, control theory, and renewable energy integration. It was during a capstone project focused on microgrid resilience that I first engaged with Chicago’s unique urban environment. My team designed a decentralized energy solution for a hypothetical community center in Englewood—a neighborhood historically underserved by reliable infrastructure. This project demanded not only technical precision but also deep contextual understanding: we studied local energy consumption patterns, evaluated the feasibility of solar microgrids amid high-rise density, and modeled how such systems could integrate with ComEd’s existing distribution networks. The experience crystallized my belief that effective electrical engineering in Chicago must prioritize social equity alongside technical excellence. This was no abstract exercise; it directly reflected the city’s ambitious goals under its Climate Action Plan to achieve 100% clean energy by 2035, a vision I am eager to support.</w:t>
      </w:r>
    </w:p>
    <w:p>
      <w:pPr>
        <w:pStyle w:val="BodyText"/>
      </w:pPr>
      <w:r>
        <w:t xml:space="preserve">My professional development accelerated during a summer internship at Siemens Energy Chicago, where I contributed to projects supporting the city’s grid modernization initiative. Working alongside senior Electrical Engineers on substation automation upgrades for the Lake Street corridor, I gained firsthand insight into the complexities of maintaining reliability in a metropolis with over 2.7 million residents and critical infrastructure like O’Hare Airport and downtown skyscrapers. One pivotal moment involved troubleshooting a transient fault in a feeder line serving near-the-Loop commercial districts—where even brief outages cause significant economic disruption. Collaborating with field technicians, I used simulation tools to isolate the issue, ultimately optimizing protective relay settings to prevent recurrence. This experience reinforced that as an Electrical Engineer in the United States Chicago context, success hinges on balancing innovation with operational pragmatism and community safety. It also exposed me to industry leaders who emphasized Chicago’s role as a national hub for energy transition, from microgrid pilots on the Near South Side to offshore wind integration efforts across Lake Michigan.</w:t>
      </w:r>
    </w:p>
    <w:p>
      <w:pPr>
        <w:pStyle w:val="BodyText"/>
      </w:pPr>
      <w:r>
        <w:t xml:space="preserve">Chicago’s position as a nexus of engineering talent and urban challenge has profoundly shaped my career vision. I am particularly drawn to the city’s pioneering work in smart grid technology—a field where my expertise in IoT sensor networks and data analytics could directly enhance system efficiency. For instance, the Chicago Distributed Energy Resources (DER) Integration Plan seeks to streamline interconnection for rooftop solar and battery storage, a domain requiring Electrical Engineers who understand both technical protocols and regulatory frameworks like FERC Order 2222. My academic research on machine learning algorithms for fault prediction aligns perfectly with this initiative, offering scalable solutions to reduce outage durations in Chicago’s aging infrastructure. Moreover, I am keen to engage with local organizations such as the Chicago chapter of the IEEE, which hosts workshops on grid resilience and champions diversity in engineering—a mission that resonates deeply with my own advocacy for inclusive STEM education through partnerships with schools in underserved neighborhoods.</w:t>
      </w:r>
    </w:p>
    <w:p>
      <w:pPr>
        <w:pStyle w:val="BodyText"/>
      </w:pPr>
      <w:r>
        <w:t xml:space="preserve">Looking ahead, my long-term ambition is to become a leader in sustainable power systems engineering within United States Chicago. I envision developing projects that bridge the gap between emerging technologies and equitable community outcomes, such as creating battery storage hubs powered by solar farms on vacant city-owned lots across the South Side. This approach not only advances energy independence but also generates local jobs—a critical element of Chicago’s economic strategy. I am equally committed to navigating the regulatory landscape; understanding how state policies like Illinois’ Future Energy Jobs Act influence grid investments is essential for meaningful impact. The collaborative spirit of Chicago’s engineering community—where firms like Exelon, AECOM, and startups at the 1871 tech incubator frequently partner on civic projects—fuels my confidence that I can thrive here.</w:t>
      </w:r>
    </w:p>
    <w:p>
      <w:pPr>
        <w:pStyle w:val="BodyText"/>
      </w:pPr>
      <w:r>
        <w:t xml:space="preserve">Ultimately, this Personal Statement reflects a purpose-driven trajectory: to serve as an Electrical Engineer who elevates Chicago’s infrastructure while embodying the city’s spirit of innovation and resilience. My technical foundation, coupled with a commitment to community-centered design, positions me to contribute immediately to projects that define Chicago’s energy future. Whether optimizing distribution networks for the CTA or advancing renewable microgrids for public housing, I am prepared to tackle challenges with creativity and diligence. The United States Chicago ecosystem—marked by its ambition, diversity, and urgency around sustainability—offers the ideal environment for me to grow as an engineer who doesn’t just design systems but builds a more reliable, equitable future. I am eager to bring my skills to this city’s forefront and become part of the next chapter in its engineering legacy.</w:t>
      </w:r>
    </w:p>
    <w:p>
      <w:pPr>
        <w:pStyle w:val="BodyText"/>
      </w:pPr>
      <w:r>
        <w:t xml:space="preserve">As an aspiring Electrical Engineer dedicated to the United States Chicago landscape, I welcome the opportunity to collaborate with industry pioneers who share this vision. Together, we can ensure that Chicago’s electrical infrastructure remains a model of innovation for cities nationwide.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Career in United States Chicago</dc:title>
  <dc:creator/>
  <dc:language>en</dc:language>
  <cp:keywords/>
  <dcterms:created xsi:type="dcterms:W3CDTF">2026-07-14T21:37:17Z</dcterms:created>
  <dcterms:modified xsi:type="dcterms:W3CDTF">2026-07-14T21:37:17Z</dcterms:modified>
</cp:coreProperties>
</file>

<file path=docProps/custom.xml><?xml version="1.0" encoding="utf-8"?>
<Properties xmlns="http://schemas.openxmlformats.org/officeDocument/2006/custom-properties" xmlns:vt="http://schemas.openxmlformats.org/officeDocument/2006/docPropsVTypes"/>
</file>