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w:t>
      </w:r>
      <w:r>
        <w:t xml:space="preserve"> </w:t>
      </w:r>
      <w:r>
        <w:t xml:space="preserve">Germany</w:t>
      </w:r>
      <w:r>
        <w:t xml:space="preserve"> </w:t>
      </w:r>
      <w:r>
        <w:t xml:space="preserve">Berlin</w:t>
      </w:r>
    </w:p>
    <w:bookmarkStart w:id="25" w:name="X042b4fc7689f2b7c53c032d7b29a02f3cc24454"/>
    <w:p>
      <w:pPr>
        <w:pStyle w:val="Heading1"/>
      </w:pPr>
      <w:r>
        <w:t xml:space="preserve">Personal Statement: Pursuing Excellence as an Electronics Engineer in Germany Berlin</w:t>
      </w:r>
    </w:p>
    <w:p>
      <w:pPr>
        <w:pStyle w:val="FirstParagraph"/>
      </w:pPr>
      <w:r>
        <w:t xml:space="preserve">From my earliest fascination with circuitry to my current role as a dedicated Electronics Engineer, I have consistently pursued the intersection of innovation and practical application. My journey has led me to envision a future where I can contribute meaningfully to Germany’s dynamic technological landscape, specifically within the vibrant ecosystem of Berlin. This</w:t>
      </w:r>
      <w:r>
        <w:t xml:space="preserve"> </w:t>
      </w:r>
      <w:r>
        <w:rPr>
          <w:iCs/>
          <w:i/>
        </w:rPr>
        <w:t xml:space="preserve">Personal Statement</w:t>
      </w:r>
      <w:r>
        <w:t xml:space="preserve"> </w:t>
      </w:r>
      <w:r>
        <w:t xml:space="preserve">articulates my professional trajectory, technical competencies, cultural alignment with German engineering ethos, and unwavering commitment to advancing electronics innovation in Berlin.</w:t>
      </w:r>
    </w:p>
    <w:bookmarkStart w:id="20" w:name="Xd3568a49d5d5d99faf65e0718ebaa6e9e22cd3f"/>
    <w:p>
      <w:pPr>
        <w:pStyle w:val="Heading2"/>
      </w:pPr>
      <w:r>
        <w:t xml:space="preserve">Educational Foundation and Technical Expertise</w:t>
      </w:r>
    </w:p>
    <w:p>
      <w:pPr>
        <w:pStyle w:val="FirstParagraph"/>
      </w:pPr>
      <w:r>
        <w:t xml:space="preserve">I earned my Master’s degree in Electrical Engineering with a specialization in Embedded Systems from the Technical University of Munich (TUM), where I developed a robust theoretical foundation complemented by hands-on experience. My thesis, titled "Optimizing Power Efficiency in IoT Sensor Networks for Sustainable Urban Infrastructure," involved designing low-power microcontroller-based systems that reduced energy consumption by 28% while maintaining real-time data accuracy. This project required proficiency in PCB design using Altium Designer, embedded C programming, signal processing with MATLAB, and validation against IEC 61000-4 electromagnetic compatibility standards—precisely the skillset demanded in Germany’s high-precision engineering sector.</w:t>
      </w:r>
    </w:p>
    <w:p>
      <w:pPr>
        <w:pStyle w:val="BodyText"/>
      </w:pPr>
      <w:r>
        <w:t xml:space="preserve">During my academic tenure, I collaborated with Siemens AG on a prototype for industrial automation sensors. This experience exposed me to Germany’s renowned "Industrie 4.0" framework and reinforced my understanding of German engineering standards (DIN, VDE). I learned that in Germany, technical excellence is inseparable from meticulous documentation, adherence to safety protocols, and collaborative problem-solving—principles I now integrate into all my work as an</w:t>
      </w:r>
      <w:r>
        <w:t xml:space="preserve"> </w:t>
      </w:r>
      <w:r>
        <w:rPr>
          <w:iCs/>
          <w:i/>
        </w:rPr>
        <w:t xml:space="preserve">Electronics Engineer</w:t>
      </w:r>
      <w:r>
        <w:t xml:space="preserve">. My ability to translate complex specifications into functional hardware solutions has been consistently validated through projects delivered for European clients.</w:t>
      </w:r>
    </w:p>
    <w:bookmarkEnd w:id="20"/>
    <w:bookmarkStart w:id="21" w:name="X65ca983b85cf439ae6ad2af3bfd9c8e93fa5067"/>
    <w:p>
      <w:pPr>
        <w:pStyle w:val="Heading2"/>
      </w:pPr>
      <w:r>
        <w:t xml:space="preserve">Professional Experience: Bridging Theory and Industry Demand</w:t>
      </w:r>
    </w:p>
    <w:p>
      <w:pPr>
        <w:pStyle w:val="FirstParagraph"/>
      </w:pPr>
      <w:r>
        <w:t xml:space="preserve">As a Design Engineer at a Berlin-based startup (NexTech Solutions), I spearheaded the development of a wireless battery management system for electric vehicle charging stations. This project required navigating EU regulatory frameworks (CE marking, RoHS compliance) while optimizing thermal management for high-current applications. By integrating CAN bus protocols and implementing fail-safe mechanisms, we achieved a 99.7% operational reliability rate in field trials—a metric critical to German manufacturers prioritizing safety and durability.</w:t>
      </w:r>
    </w:p>
    <w:p>
      <w:pPr>
        <w:pStyle w:val="BodyText"/>
      </w:pPr>
      <w:r>
        <w:t xml:space="preserve">My role demanded close coordination with cross-functional teams across Germany (including R&amp;D hubs in Munich) and Austria. This exposed me to the collaborative yet structured nature of German workplaces, where precision is valued over speed, and feedback is delivered constructively. I actively participated in weekly technical reviews adhering to the "Fachkräfte" (skilled worker) culture, ensuring every design iteration met stringent quality gates before prototyping. These experiences solidified my understanding that Germany’s engineering success stems not just from technical skill but from disciplined teamwork and respect for process—a philosophy I now embody.</w:t>
      </w:r>
    </w:p>
    <w:bookmarkEnd w:id="21"/>
    <w:bookmarkStart w:id="22" w:name="X9e8ae37cc3666db64fee2db7557dd23179fd18a"/>
    <w:p>
      <w:pPr>
        <w:pStyle w:val="Heading2"/>
      </w:pPr>
      <w:r>
        <w:t xml:space="preserve">Why Berlin: The Nexus of Innovation in Germany</w:t>
      </w:r>
    </w:p>
    <w:p>
      <w:pPr>
        <w:pStyle w:val="FirstParagraph"/>
      </w:pPr>
      <w:r>
        <w:t xml:space="preserve">My decision to pursue my career in</w:t>
      </w:r>
      <w:r>
        <w:t xml:space="preserve"> </w:t>
      </w:r>
      <w:r>
        <w:rPr>
          <w:iCs/>
          <w:i/>
        </w:rPr>
        <w:t xml:space="preserve">Germany Berlin</w:t>
      </w:r>
      <w:r>
        <w:t xml:space="preserve"> </w:t>
      </w:r>
      <w:r>
        <w:t xml:space="preserve">is driven by its unique position as Europe’s most fertile ground for electronics innovation. Berlin’s "Silicon Allee" corridor hosts over 1,500 tech startups and established corporations like Bosch and Infineon, creating an ecosystem where academic research rapidly translates to market solutions. I am particularly drawn to Berlin’s focus on sustainable technology—a priority aligned with my work on energy-efficient systems. The city’s investment in initiatives like the "Berlin Energy Transition" (Energiewende) offers unparalleled opportunities to apply electronics engineering toward climate action, such as smart grid integration or next-generation renewable energy storage.</w:t>
      </w:r>
    </w:p>
    <w:p>
      <w:pPr>
        <w:pStyle w:val="BodyText"/>
      </w:pPr>
      <w:r>
        <w:t xml:space="preserve">Moreover, Berlin’s cultural vibrancy—where creativity and technical rigor coexist—mirrors my own professional ethos. The city’s startup culture thrives on agile development and iterative testing, yet it remains anchored by German engineering discipline. I have attended the annual "Embedded World" trade fair in Nuremberg twice (a key event for Berlin-based engineers) to network with industry leaders and stay abreast of advancements like AI-driven circuit optimization. This engagement has confirmed my belief that Berlin is not merely a location but a community where an</w:t>
      </w:r>
      <w:r>
        <w:t xml:space="preserve"> </w:t>
      </w:r>
      <w:r>
        <w:rPr>
          <w:iCs/>
          <w:i/>
        </w:rPr>
        <w:t xml:space="preserve">Electronics Engineer</w:t>
      </w:r>
      <w:r>
        <w:t xml:space="preserve"> </w:t>
      </w:r>
      <w:r>
        <w:t xml:space="preserve">can thrive as part of a larger mission.</w:t>
      </w:r>
    </w:p>
    <w:bookmarkEnd w:id="22"/>
    <w:bookmarkStart w:id="23" w:name="Xbc2f5d834f20bcf2b94089b5152bbd1c9acabf1"/>
    <w:p>
      <w:pPr>
        <w:pStyle w:val="Heading2"/>
      </w:pPr>
      <w:r>
        <w:t xml:space="preserve">Cultural Integration and Future Contribution</w:t>
      </w:r>
    </w:p>
    <w:p>
      <w:pPr>
        <w:pStyle w:val="FirstParagraph"/>
      </w:pPr>
      <w:r>
        <w:t xml:space="preserve">I recognize that successful integration into Germany’s workforce requires more than technical ability; it demands cultural fluency. I am currently studying German at the Goethe-Institut (A2 level) to facilitate seamless collaboration, and I have actively engaged with Berlin’s expatriate engineering communities through Meetup groups like "Electronics Berlin." My approach reflects the German value of "Pragmatism mit Herz" (pragmatism with heart)—prioritizing solutions that are both technically sound and socially beneficial.</w:t>
      </w:r>
    </w:p>
    <w:p>
      <w:pPr>
        <w:pStyle w:val="BodyText"/>
      </w:pPr>
      <w:r>
        <w:t xml:space="preserve">In Germany, I aim to contribute to projects that advance the nation’s leadership in green technology. For instance, I envision developing edge-computing hardware for Berlin’s smart city infrastructure—systems that process data locally to reduce latency in traffic management or energy distribution. My experience with low-power design and regulatory compliance positions me to support German companies navigating the EU Green Deal requirements. I am eager to bring my expertise in embedded systems to a forward-thinking Berlin-based organization where I can collaborate on challenges like 5G-enabled industrial IoT or next-gen medical devices.</w:t>
      </w:r>
    </w:p>
    <w:bookmarkEnd w:id="23"/>
    <w:bookmarkStart w:id="24" w:name="X702af30e6d1b9a6668242cf04ecd4b8f32345d9"/>
    <w:p>
      <w:pPr>
        <w:pStyle w:val="Heading2"/>
      </w:pPr>
      <w:r>
        <w:t xml:space="preserve">Conclusion: A Commitment Anchored in Berlin</w:t>
      </w:r>
    </w:p>
    <w:p>
      <w:pPr>
        <w:pStyle w:val="FirstParagraph"/>
      </w:pPr>
      <w:r>
        <w:t xml:space="preserve">My path as an Electronics Engineer has been defined by a relentless pursuit of excellence, a commitment to sustainable innovation, and an appreciation for Germany’s engineering heritage. The opportunity to grow professionally within Berlin—a city that seamlessly blends technological ambition with cultural diversity—represents the culmination of my career aspirations. I am not merely seeking employment in</w:t>
      </w:r>
      <w:r>
        <w:t xml:space="preserve"> </w:t>
      </w:r>
      <w:r>
        <w:rPr>
          <w:iCs/>
          <w:i/>
        </w:rPr>
        <w:t xml:space="preserve">Germany Berlin</w:t>
      </w:r>
      <w:r>
        <w:t xml:space="preserve">; I aim to become an active contributor to its legacy as a global hub for electronics innovation.</w:t>
      </w:r>
    </w:p>
    <w:p>
      <w:pPr>
        <w:pStyle w:val="BodyText"/>
      </w:pPr>
      <w:r>
        <w:t xml:space="preserve">I bring proven technical expertise, a deep respect for German engineering standards, and an authentic passion for Berlin’s ecosystem. With my skills in embedded systems design, regulatory compliance, and collaborative problem-solving—and my dedication to mastering the language and culture—I am prepared to add immediate value to your team. I welcome the chance to discuss how my vision aligns with your organization’s goals in Germany’s most innovative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 Germany Berlin</dc:title>
  <dc:creator/>
  <dc:language>en</dc:language>
  <cp:keywords/>
  <dcterms:created xsi:type="dcterms:W3CDTF">2026-04-24T09:46:01Z</dcterms:created>
  <dcterms:modified xsi:type="dcterms:W3CDTF">2026-04-24T09:46:01Z</dcterms:modified>
</cp:coreProperties>
</file>

<file path=docProps/custom.xml><?xml version="1.0" encoding="utf-8"?>
<Properties xmlns="http://schemas.openxmlformats.org/officeDocument/2006/custom-properties" xmlns:vt="http://schemas.openxmlformats.org/officeDocument/2006/docPropsVTypes"/>
</file>