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6a2a86e2db8e7e5a40512dfa8732169e042bb9f"/>
    <w:p>
      <w:pPr>
        <w:pStyle w:val="Heading1"/>
      </w:pPr>
      <w:r>
        <w:t xml:space="preserve">Personal Statement: Pursuing Excellence as an Electronics Engineer in Frankfurt, Germany</w:t>
      </w:r>
    </w:p>
    <w:p>
      <w:pPr>
        <w:pStyle w:val="FirstParagraph"/>
      </w:pPr>
      <w:r>
        <w:t xml:space="preserve">From my earliest experiments with soldering kits to my current role designing complex embedded systems, the field of electronics engineering has been a lifelong passion that I am determined to advance within the dynamic ecosystem of Germany’s premier financial and technological hub: Frankfurt am Main. This Personal Statement articulates not only my technical qualifications and professional trajectory but also my profound alignment with the values, innovation culture, and strategic opportunities offered by Germany’s engineering landscape—particularly in Frankfurt, where global connectivity meets cutting-edge R&amp;D.</w:t>
      </w:r>
    </w:p>
    <w:p>
      <w:pPr>
        <w:pStyle w:val="BodyText"/>
      </w:pPr>
      <w:r>
        <w:t xml:space="preserve">My academic foundation was built at the Technical University of Munich (TUM), where I earned a Master’s degree in Electronics Engineering with a focus on embedded systems and IoT infrastructure. During my studies, I immersed myself in advanced coursework spanning high-frequency circuit design, signal processing, and power electronics management. Crucially, I completed an intensive research project developing a low-power sensor node for industrial predictive maintenance—an application directly relevant to Frankfurt’s thriving industrial automation sector. This work required meticulous adherence to German engineering standards (DIN/EN), which I now deeply respect as the cornerstone of reliability and safety in European engineering practice. My thesis, titled "Optimizing Energy Harvesting in Wireless Sensor Networks for Industrial Applications," was published in the *IEEE Transactions on Industrial Informatics*, reflecting my commitment to contributing tangible value through rigorous academic work.</w:t>
      </w:r>
    </w:p>
    <w:p>
      <w:pPr>
        <w:pStyle w:val="BodyText"/>
      </w:pPr>
      <w:r>
        <w:t xml:space="preserve">My professional journey further solidified my dedication to electronics engineering excellence through internships at Siemens AG’s R&amp;D division in Munich and a summer placement at Bosch Sensortec in Stuttgart. At Siemens, I contributed to the development of industrial control systems for smart manufacturing (Industry 4.0), where I gained hands-on experience with PLC programming, PCB layout using Altium Designer, and compliance with CE marking protocols—standards that are non-negotiable in German engineering workflows. This experience taught me how Frankfurt’s position as a European logistics and financial center creates unique demand for robust, secure electronics: banks require tamper-proof hardware for transaction systems; automotive giants headquartered in the Rhine-Main region need sophisticated sensor fusion for autonomous driving prototypes; and healthcare firms leveraging Frankfurt’s biotech corridor demand ultra-reliable medical devices. I recognized early that Germany doesn’t merely adopt global tech trends—it sets them through its precision engineering ethos.</w:t>
      </w:r>
    </w:p>
    <w:p>
      <w:pPr>
        <w:pStyle w:val="BodyText"/>
      </w:pPr>
      <w:r>
        <w:t xml:space="preserve">What draws me most powerfully to</w:t>
      </w:r>
      <w:r>
        <w:t xml:space="preserve"> </w:t>
      </w:r>
      <w:r>
        <w:rPr>
          <w:bCs/>
          <w:b/>
        </w:rPr>
        <w:t xml:space="preserve">Germany Frankfurt</w:t>
      </w:r>
      <w:r>
        <w:t xml:space="preserve"> </w:t>
      </w:r>
      <w:r>
        <w:t xml:space="preserve">is not just its status as a global business capital but its unparalleled fusion of technological ambition and cultural sophistication. Frankfurt hosts major headquarters for Deutsche Börse, KfW Bank, and numerous FinTech innovators—sectors increasingly reliant on bespoke electronics solutions. I have closely followed how companies like Continental AG (based in Hanover but with significant R&amp;D operations in the Frankfurt area) are pioneering next-generation automotive electronics, which aligns perfectly with my expertise in real-time embedded systems. Moreover, Frankfurt’s strategic location within the European Union offers a unique vantage point to contribute to pan-European standards development—a critical need as Germany leads initiatives like the EU’s Digital Product Passport framework. The city’s vibrant tech community, exemplified by events hosted at Silicon Allee and Frankfurter Technologiepark, demonstrates a collaborative spirit where academia (Goethe University Frankfurt) and industry converge—exactly the environment I seek to thrive in.</w:t>
      </w:r>
    </w:p>
    <w:p>
      <w:pPr>
        <w:pStyle w:val="BodyText"/>
      </w:pPr>
      <w:r>
        <w:t xml:space="preserve">My technical competencies are meticulously honed for the German engineering context. I am proficient in C/C++, Python, MATLAB/Simulink, and FPGA development (VHDL), with practical experience across all stages of product lifecycle: concept validation (using SPICE simulations), prototyping, testing (including EMI/EMC compliance checks per IEC 61000 standards), and production handover. I possess a working knowledge of German technical documentation protocols—a vital skill for seamless collaboration within multinational teams. For instance, during my Siemens internship, I authored user manuals in German for internal validation procedures, ensuring clarity across language barriers. Crucially, I understand that</w:t>
      </w:r>
      <w:r>
        <w:t xml:space="preserve"> </w:t>
      </w:r>
      <w:r>
        <w:rPr>
          <w:bCs/>
          <w:b/>
        </w:rPr>
        <w:t xml:space="preserve">Electronics Engineer</w:t>
      </w:r>
      <w:r>
        <w:t xml:space="preserve"> </w:t>
      </w:r>
      <w:r>
        <w:t xml:space="preserve">roles in Germany demand more than technical acumen; they require a commitment to sustainability (e.g., designing circuits with recyclable materials) and safety—principles enshrined in the German concept of "Gesamtheit" (holistic responsibility).</w:t>
      </w:r>
    </w:p>
    <w:p>
      <w:pPr>
        <w:pStyle w:val="BodyText"/>
      </w:pPr>
      <w:r>
        <w:t xml:space="preserve">My long-term vision is to become an engineering leader at the intersection of hardware innovation and business strategy. Frankfurt, as Germany’s economic nerve center, provides the ideal launchpad for this goal. I aim to contribute to projects that address Europe’s green transition—such as developing energy-efficient power electronics for renewable microgrids or secure communication modules for smart grid infrastructure—which are priorities in both German government policy (National Strategy on Energy Efficiency) and Frankfurt-based corporate initiatives. I am eager to engage with institutions like the Fraunhofer Institute for Integrated Circuits (IIS), located near Munich but increasingly active in the Frankfurt innovation ecosystem, to pioneer solutions that meet European regulatory expectations while driving market differentiation.</w:t>
      </w:r>
    </w:p>
    <w:p>
      <w:pPr>
        <w:pStyle w:val="BodyText"/>
      </w:pPr>
      <w:r>
        <w:t xml:space="preserve">Finally, my personal ethos mirrors Germany’s renowned engineering culture: precision without rigidity, innovation within ethical boundaries, and a collaborative mindset. I thrive in multicultural settings—having worked with teams across Japan (during a TUM exchange), the U.S., and the Netherlands—and understand that Frankfurt’s diversity is its greatest asset. My fluency in German (B2 level, with ongoing intensive courses) ensures I can integrate smoothly into local workflows, while my English proficiency enables global teamwork. I am not merely seeking a job; I am committed to becoming a valued contributor to Germany’s engineering legacy and Frankfurt’s evolution as a digital powerhouse.</w:t>
      </w:r>
    </w:p>
    <w:p>
      <w:pPr>
        <w:pStyle w:val="BodyText"/>
      </w:pPr>
      <w:r>
        <w:t xml:space="preserve">In summary, my academic rigor, industry experience, and strategic alignment with Frankfurt’s technological trajectory position me to make immediate impact as an</w:t>
      </w:r>
      <w:r>
        <w:t xml:space="preserve"> </w:t>
      </w:r>
      <w:r>
        <w:rPr>
          <w:bCs/>
          <w:b/>
        </w:rPr>
        <w:t xml:space="preserve">Electronics Engineer</w:t>
      </w:r>
      <w:r>
        <w:t xml:space="preserve">. I am eager to bring my skills in embedded systems development, regulatory compliance, and sustainable design to a forward-thinking organization in</w:t>
      </w:r>
      <w:r>
        <w:t xml:space="preserve"> </w:t>
      </w:r>
      <w:r>
        <w:rPr>
          <w:bCs/>
          <w:b/>
        </w:rPr>
        <w:t xml:space="preserve">Germany Frankfurt</w:t>
      </w:r>
      <w:r>
        <w:t xml:space="preserve">, where engineering excellence is not just a standard—it is the foundation of progress. I welcome the opportunity to discuss how my vision for innovation aligns with your team’s objectives and contributes to shaping tomorrow’s connected world from the heart of Europe.</w:t>
      </w:r>
    </w:p>
    <w:p>
      <w:pPr>
        <w:pStyle w:val="BodyText"/>
      </w:pPr>
      <w:r>
        <w:t xml:space="preserve">With sincere commitment,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Frankfurt, Germany</dc:title>
  <dc:creator/>
  <cp:keywords/>
  <dcterms:created xsi:type="dcterms:W3CDTF">2026-04-24T22:24:32Z</dcterms:created>
  <dcterms:modified xsi:type="dcterms:W3CDTF">2026-04-24T22:24:32Z</dcterms:modified>
</cp:coreProperties>
</file>

<file path=docProps/custom.xml><?xml version="1.0" encoding="utf-8"?>
<Properties xmlns="http://schemas.openxmlformats.org/officeDocument/2006/custom-properties" xmlns:vt="http://schemas.openxmlformats.org/officeDocument/2006/docPropsVTypes"/>
</file>