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p>
    <w:bookmarkStart w:id="20" w:name="Xcf182a539bca9106dabeec054b565af8360fdb7"/>
    <w:p>
      <w:pPr>
        <w:pStyle w:val="Heading1"/>
      </w:pPr>
      <w:r>
        <w:t xml:space="preserve">Personal Statement: Pursuing Excellence as an Electronics Engineer in Germany Munich</w:t>
      </w:r>
    </w:p>
    <w:p>
      <w:pPr>
        <w:pStyle w:val="FirstParagraph"/>
      </w:pPr>
      <w:r>
        <w:t xml:space="preserve">In the heart of Bavaria, where engineering heritage meets cutting-edge innovation, lies my professional aspiration: to contribute as an Electronics Engineer within Munich's dynamic technological ecosystem. This</w:t>
      </w:r>
      <w:r>
        <w:t xml:space="preserve"> </w:t>
      </w:r>
      <w:r>
        <w:rPr>
          <w:bCs/>
          <w:b/>
        </w:rPr>
        <w:t xml:space="preserve">Personal Statement</w:t>
      </w:r>
      <w:r>
        <w:t xml:space="preserve"> </w:t>
      </w:r>
      <w:r>
        <w:t xml:space="preserve">encapsulates my academic journey, technical expertise, and unwavering commitment to advancing electronic systems within the context of</w:t>
      </w:r>
      <w:r>
        <w:t xml:space="preserve"> </w:t>
      </w:r>
      <w:r>
        <w:rPr>
          <w:bCs/>
          <w:b/>
        </w:rPr>
        <w:t xml:space="preserve">Germany Munich</w:t>
      </w:r>
      <w:r>
        <w:t xml:space="preserve">'s world-class industry landscape. My path has been meticulously shaped by a passion for circuit design, embedded systems, and sustainable technology—values deeply resonant with Munich's identity as a global hub for automotive electronics, industrial automation, and renewable energy solutions.</w:t>
      </w:r>
    </w:p>
    <w:p>
      <w:pPr>
        <w:pStyle w:val="BodyText"/>
      </w:pPr>
      <w:r>
        <w:t xml:space="preserve">My academic foundation began at the National University of Technology (NUT), where I earned my Bachelor’s in Electrical Engineering with honors. Specializing in analog/digital circuit design and microcontroller architecture, I developed hands-on proficiency through projects like a low-power IoT sensor network for agricultural monitoring—a solution optimized for energy efficiency and real-time data transmission. This project demanded rigorous adherence to European standards (DIN EN 60730) and emphasized sustainable engineering principles, directly aligning with</w:t>
      </w:r>
      <w:r>
        <w:t xml:space="preserve"> </w:t>
      </w:r>
      <w:r>
        <w:rPr>
          <w:bCs/>
          <w:b/>
        </w:rPr>
        <w:t xml:space="preserve">Germany Munich</w:t>
      </w:r>
      <w:r>
        <w:t xml:space="preserve">'s leadership in green technology. My coursework in power electronics, RF systems, and signal processing provided the theoretical backbone for solving complex hardware challenges. Subsequently, I pursued a Master’s at the University of Stuttgart’s Institute for Power Electronics (IPE), focusing on high-frequency power converters for electric vehicle charging infrastructure. This research culminated in a published paper on "Resonant Topologies for 150kW Bidirectional Converters," which I presented at the International Conference on Power Electronics (ICPE) in Nuremberg—a testament to my dedication to advancing</w:t>
      </w:r>
      <w:r>
        <w:t xml:space="preserve"> </w:t>
      </w:r>
      <w:r>
        <w:rPr>
          <w:bCs/>
          <w:b/>
        </w:rPr>
        <w:t xml:space="preserve">Electronics Engineer</w:t>
      </w:r>
      <w:r>
        <w:t xml:space="preserve"> </w:t>
      </w:r>
      <w:r>
        <w:t xml:space="preserve">practices within Germany’s industrial framework.</w:t>
      </w:r>
    </w:p>
    <w:p>
      <w:pPr>
        <w:pStyle w:val="BodyText"/>
      </w:pPr>
      <w:r>
        <w:t xml:space="preserve">Professional experience has further solidified my technical acumen. As an Embedded Systems Intern at Infineon Technologies Munich (a subsidiary of the global semiconductor leader), I contributed to a project developing safety-critical CAN FD-based communication modules for autonomous vehicle platforms. My responsibilities included schematic design in Altium Designer, PCB layout validation using ANSYS SIwave, and firmware development for STM32 microcontrollers with CANopen protocol implementation. This role exposed me to Munich’s culture of precision engineering and cross-functional collaboration—exactly the environment I seek to thrive in as a full-time</w:t>
      </w:r>
      <w:r>
        <w:t xml:space="preserve"> </w:t>
      </w:r>
      <w:r>
        <w:rPr>
          <w:bCs/>
          <w:b/>
        </w:rPr>
        <w:t xml:space="preserve">Electronics Engineer</w:t>
      </w:r>
      <w:r>
        <w:t xml:space="preserve">. Crucially, I also supported compliance testing against ISO 26262 ASIL-D standards, underscoring my understanding of Germany’s stringent safety protocols for automotive electronics. Beyond technical work, I volunteered with "Munich Engineers for Sustainability," developing open-source energy monitoring tools for local community initiatives—a gesture that reflects my commitment to integrating engineering innovation with social impact, a priority deeply embedded in Munich’s civic ethos.</w:t>
      </w:r>
    </w:p>
    <w:p>
      <w:pPr>
        <w:pStyle w:val="BodyText"/>
      </w:pPr>
      <w:r>
        <w:t xml:space="preserve">What drives me toward</w:t>
      </w:r>
      <w:r>
        <w:t xml:space="preserve"> </w:t>
      </w:r>
      <w:r>
        <w:rPr>
          <w:bCs/>
          <w:b/>
        </w:rPr>
        <w:t xml:space="preserve">Germany Munich</w:t>
      </w:r>
      <w:r>
        <w:t xml:space="preserve"> </w:t>
      </w:r>
      <w:r>
        <w:t xml:space="preserve">is not merely its industrial prominence but its unique synergy of research excellence and cultural vibrancy. I have long admired how companies like Siemens Mobility, BMW iFACTORY, and Bosch Innovation Center leverage the region’s academic resources (including TUM's Institute for Robotics &amp; Mechatronics) to pioneer next-generation electronics. Munich’s ecosystem—where startups like NXP Semiconductors Germany incubate AI-driven sensor solutions alongside established giants—offers an unparalleled platform for growth. I am particularly inspired by Munich’s role in Germany’s "Energiewende" (energy transition), where</w:t>
      </w:r>
      <w:r>
        <w:t xml:space="preserve"> </w:t>
      </w:r>
      <w:r>
        <w:rPr>
          <w:bCs/>
          <w:b/>
        </w:rPr>
        <w:t xml:space="preserve">Electronics Engineer</w:t>
      </w:r>
      <w:r>
        <w:t xml:space="preserve">s design grid-integration systems for solar/wind farms, a field I aim to contribute to through my expertise in power electronics. Moreover, the city’s emphasis on work-life balance, efficient public transit (like the U-Bahn network), and proximity to Alpine landscapes aligns with my personal values—ensuring I can dedicate myself fully to professional excellence without compromising well-being.</w:t>
      </w:r>
    </w:p>
    <w:p>
      <w:pPr>
        <w:pStyle w:val="BodyText"/>
      </w:pPr>
      <w:r>
        <w:t xml:space="preserve">My technical toolkit is honed for Munich’s demands. I am proficient in Cadence Allegro, MATLAB/Simulink, Python (for hardware automation), and SPICE simulation. Crucially, I have achieved B2 German language certification through intensive self-study (with ongoing advanced courses) to ensure seamless communication within German teams—a pragmatic step reflecting my respect for</w:t>
      </w:r>
      <w:r>
        <w:t xml:space="preserve"> </w:t>
      </w:r>
      <w:r>
        <w:rPr>
          <w:bCs/>
          <w:b/>
        </w:rPr>
        <w:t xml:space="preserve">Germany Munich</w:t>
      </w:r>
      <w:r>
        <w:t xml:space="preserve">'s linguistic and cultural context. I also hold certifications in VDE 0105 safety standards and ISO 9001 quality management, underscoring my readiness to uphold the highest industry benchmarks. Beyond hard skills, I excel in agile project management (Scrum methodology), technical documentation (in both English and German), and collaborative problem-solving—traits essential for thriving in Munich’s fast-paced engineering environment.</w:t>
      </w:r>
    </w:p>
    <w:p>
      <w:pPr>
        <w:pStyle w:val="BodyText"/>
      </w:pPr>
      <w:r>
        <w:t xml:space="preserve">Looking ahead, my career vision is intrinsically linked to Munich’s innovation trajectory. I aim to specialize in developing fault-tolerant power electronics for smart grid applications, supporting Germany’s goal of carbon neutrality by 2045. In the long term, I aspire to lead R&amp;D initiatives at a Munich-based institution like the Fraunhofer Institute for Integrated Circuits (IIS), where academic rigor meets industrial application. This ambition is fueled by Munich’s investment in cutting-edge facilities—such as the new Center for Applied Research on Power Electronics at TUM—and its commitment to nurturing homegrown talent through programs like "Munich Innovation Hub." I am eager to learn from industry pioneers while contributing my skills to projects that elevate Germany’s global standing in electronic engineering.</w:t>
      </w:r>
    </w:p>
    <w:p>
      <w:pPr>
        <w:pStyle w:val="BodyText"/>
      </w:pPr>
      <w:r>
        <w:t xml:space="preserve">Ultimately, this</w:t>
      </w:r>
      <w:r>
        <w:t xml:space="preserve"> </w:t>
      </w:r>
      <w:r>
        <w:rPr>
          <w:bCs/>
          <w:b/>
        </w:rPr>
        <w:t xml:space="preserve">Personal Statement</w:t>
      </w:r>
      <w:r>
        <w:t xml:space="preserve"> </w:t>
      </w:r>
      <w:r>
        <w:t xml:space="preserve">is a testament to my readiness: I am not just an Electronics Engineer seeking employment, but a committed professional prepared to integrate into Munich’s legacy of precision and innovation. I bring technical mastery, cultural adaptability, and a shared vision for sustainable advancement—qualities that will allow me to immediately contribute value within your team.</w:t>
      </w:r>
      <w:r>
        <w:t xml:space="preserve"> </w:t>
      </w:r>
      <w:r>
        <w:rPr>
          <w:bCs/>
          <w:b/>
        </w:rPr>
        <w:t xml:space="preserve">Germany Munich</w:t>
      </w:r>
      <w:r>
        <w:t xml:space="preserve"> </w:t>
      </w:r>
      <w:r>
        <w:t xml:space="preserve">is where my expertise meets its most compelling application; I am ready to immerse myself in this environment, collaborate with world-class peers, and help shape the future of electronics in one of Europe’s greatest engineering cities.</w:t>
      </w:r>
    </w:p>
    <w:p>
      <w:pPr>
        <w:pStyle w:val="BodyText"/>
      </w:pPr>
      <w:r>
        <w:t xml:space="preserve">I welcome the opportunity to discuss how my background aligns with your organization’s goals. Thank you for considering my application—a step toward contributing to Munich's legacy as a beacon of electronic engineering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dc:title>
  <dc:creator/>
  <dc:language>en</dc:language>
  <cp:keywords/>
  <dcterms:created xsi:type="dcterms:W3CDTF">2026-06-20T21:06:10Z</dcterms:created>
  <dcterms:modified xsi:type="dcterms:W3CDTF">2026-06-20T21:06:10Z</dcterms:modified>
</cp:coreProperties>
</file>

<file path=docProps/custom.xml><?xml version="1.0" encoding="utf-8"?>
<Properties xmlns="http://schemas.openxmlformats.org/officeDocument/2006/custom-properties" xmlns:vt="http://schemas.openxmlformats.org/officeDocument/2006/docPropsVTypes"/>
</file>