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edfa260535e7607868e127497ed99fb0a389cf9"/>
    <w:p>
      <w:pPr>
        <w:pStyle w:val="Heading1"/>
      </w:pPr>
      <w:r>
        <w:t xml:space="preserve">Personal Statement: Electronics Engineer Seeking Professional Growth in Russia Moscow</w:t>
      </w:r>
    </w:p>
    <w:p>
      <w:pPr>
        <w:pStyle w:val="FirstParagraph"/>
      </w:pPr>
      <w:r>
        <w:t xml:space="preserve">As a dedicated and innovative Electronics Engineer with over seven years of progressive experience across international markets, I am writing to express my profound enthusiasm for contributing to the dynamic technological landscape of Russia, specifically within the thriving ecosystem of Moscow. This Personal Statement outlines my professional journey, technical expertise, and compelling alignment with the strategic opportunities available in Moscow’s cutting-edge engineering sectors. My career has been defined by a commitment to solving complex electronic systems challenges while embracing cultural adaptability—a quality I believe is essential for success in Russia's evolving tech environment.</w:t>
      </w:r>
    </w:p>
    <w:p>
      <w:pPr>
        <w:pStyle w:val="BodyText"/>
      </w:pPr>
      <w:r>
        <w:t xml:space="preserve">My academic foundation was forged at the National University of Science and Technology (MISIS) in Moscow, where I earned my Master’s degree in Microelectronics and Advanced Circuit Design. This experience provided not only rigorous technical training but also an intimate understanding of Russia's engineering standards, including GOST compliance frameworks, which I have since applied across multiple projects. Courses in RF systems design, embedded firmware optimization for harsh environmental conditions (critical for Russian industrial applications), and power management architectures directly prepared me to address the unique demands of Moscow’s energy infrastructure and defense technology sectors. My thesis on "Low-Power Wireless Sensor Networks for Remote Industrial Monitoring" was specifically contextualized to align with Russia's vast geographical challenges—such as Siberian oil fields or Arctic research stations—demonstrating early recognition of how Electronics Engineer solutions can overcome regional complexities.</w:t>
      </w:r>
    </w:p>
    <w:p>
      <w:pPr>
        <w:pStyle w:val="BodyText"/>
      </w:pPr>
      <w:r>
        <w:t xml:space="preserve">Professionally, I have spearheaded projects that directly intersect with Moscow’s technological priorities. At a multinational tech firm in Berlin, I led the development of an IoT-based smart grid management system for urban energy distribution. This project required integrating legacy Russian electrical infrastructure with modern edge computing—demanding deep collaboration with local engineering teams to ensure compatibility with Moscow’s utility networks (e.g., Mosenergo). My role involved optimizing PCB layouts for electromagnetic interference resilience in high-density urban settings and implementing fail-safe protocols meeting Russian safety regulations. The system reduced energy waste by 22% across three pilot districts, a metric that resonated deeply with Moscow’s sustainability initiatives like "Moscow Smart City." Additionally, I engineered a medical diagnostic device for rural clinics, adapting to Russia’s cold-climate operational requirements (tested down to -40°C), which later became part of the Ministry of Health’s regional deployment program. These experiences solidified my ability to deliver robust electronics solutions tailored for Russian contexts—a skill set I am eager to apply within Moscow's ecosystem.</w:t>
      </w:r>
    </w:p>
    <w:p>
      <w:pPr>
        <w:pStyle w:val="BodyText"/>
      </w:pPr>
      <w:r>
        <w:t xml:space="preserve">What draws me most compellingly to Moscow is its unparalleled convergence of industrial legacy and technological ambition. The city is a nexus for innovation in aerospace (e.g., MiG aircraft avionics), quantum computing (Skolkovo Innovation Center), and 5G infrastructure—sectors where Electronics Engineers are pivotal. I am particularly inspired by how Moscow’s tech hubs prioritize *applied* engineering over theoretical research, aligning with my hands-on approach. For instance, companies like Kaspersky Lab and Yandex are revolutionizing cybersecurity hardware, while startups in the "Technopark" zone focus on semiconductor autonomy—a critical priority for Russia’s strategic self-reliance. I am keen to contribute to these efforts by developing fault-tolerant circuit designs for satellite systems or energy-efficient power converters for electric public transport (a key Moscow Metro initiative). Moreover, I recognize that success here requires not just technical skill but cultural fluency: I have actively studied Russian business etiquette and possess intermediate proficiency in Russian technical terminology, ensuring seamless collaboration with local teams.</w:t>
      </w:r>
    </w:p>
    <w:p>
      <w:pPr>
        <w:pStyle w:val="BodyText"/>
      </w:pPr>
      <w:r>
        <w:t xml:space="preserve">My professional philosophy centers on the belief that Electronics Engineering is more than circuit boards—it’s about enabling human progress through reliable, sustainable technology. In Moscow, I see a city where this principle is being tested daily: from powering vast metro networks to supporting remote scientific expeditions across Siberia. I am not merely seeking a job in Russia Moscow; I seek to become an integrated member of a community where engineering directly shapes national advancement. My ability to navigate cross-cultural technical environments—honed while working with Japanese supply chains and EU compliance teams—positions me to bridge knowledge gaps within Russian enterprises, accelerating project timelines through clear communication and shared technical vision.</w:t>
      </w:r>
    </w:p>
    <w:p>
      <w:pPr>
        <w:pStyle w:val="BodyText"/>
      </w:pPr>
      <w:r>
        <w:t xml:space="preserve">Finally, I am deeply committed to Moscow’s long-term technological sovereignty. I understand that Russia’s future hinges on homegrown innovation in semiconductors and embedded systems—a field where my expertise in FPGA programming and supply chain resilience (gained amid global shortages) is directly applicable. I am prepared to engage with institutions like the Russian Academy of Sciences or Rosatom to foster knowledge exchange, ensuring my work contributes to both immediate industry needs and national strategic goals. This is not a temporary assignment; it is a career-defining commitment to grow alongside Moscow’s engineering community.</w:t>
      </w:r>
    </w:p>
    <w:p>
      <w:pPr>
        <w:pStyle w:val="BodyText"/>
      </w:pPr>
      <w:r>
        <w:t xml:space="preserve">In conclusion, my trajectory as an Electronics Engineer—rooted in academic rigor, proven project delivery in complex environments, and specific alignment with Russia Moscow’s technological imperatives—makes me an ideal candidate to drive impact. I am confident that my technical acumen, cultural adaptability, and unwavering focus on solutions tailored for Russian contexts will allow me to thrive within Moscow’s most ambitious engineering teams. I eagerly anticipate the opportunity to contribute my skills toward building a more connected, efficient, and resilient technological future for Russia.</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2026-07-14T00:54:54Z</dcterms:created>
  <dcterms:modified xsi:type="dcterms:W3CDTF">2026-07-14T00:54:54Z</dcterms:modified>
</cp:coreProperties>
</file>

<file path=docProps/custom.xml><?xml version="1.0" encoding="utf-8"?>
<Properties xmlns="http://schemas.openxmlformats.org/officeDocument/2006/custom-properties" xmlns:vt="http://schemas.openxmlformats.org/officeDocument/2006/docPropsVTypes"/>
</file>