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Xb37c6872a44fdd96da6e45613bdbd57d8c89f8f"/>
    <w:p>
      <w:pPr>
        <w:pStyle w:val="Heading1"/>
      </w:pPr>
      <w:r>
        <w:t xml:space="preserve">Personal Statement: Electronics Engineer for Saudi Arabia Riyadh</w:t>
      </w:r>
    </w:p>
    <w:p>
      <w:pPr>
        <w:pStyle w:val="FirstParagraph"/>
      </w:pPr>
      <w:r>
        <w:t xml:space="preserve">As a dedicated and innovative Electronics Engineer with five years of specialized experience in embedded systems and industrial automation, I am excited to present this Personal Statement outlining my commitment to contributing to the technological advancement of Saudi Arabia Riyadh. My professional journey has been meticulously aligned with the Kingdom's transformative Vision 2030 initiative, positioning me as an ideal candidate to support Riyadh's emergence as a regional hub for cutting-edge engineering solutions.</w:t>
      </w:r>
    </w:p>
    <w:bookmarkStart w:id="20" w:name="X2c9fd6857bd00f79dad195fc0300489fdd7a840"/>
    <w:p>
      <w:pPr>
        <w:pStyle w:val="Heading2"/>
      </w:pPr>
      <w:r>
        <w:t xml:space="preserve">Academic Foundation and Technical Expertise</w:t>
      </w:r>
    </w:p>
    <w:p>
      <w:pPr>
        <w:pStyle w:val="FirstParagraph"/>
      </w:pPr>
      <w:r>
        <w:t xml:space="preserve">I hold a Master of Science in Electronics Engineering from King Saud University (KSA), where I graduated with distinction while specializing in IoT-enabled industrial systems. My thesis on "Energy-Efficient Sensor Networks for Smart Grids" directly addressed critical infrastructure challenges relevant to Saudi Arabia's national energy strategy. During my studies, I developed proficiency in Cadence OrCAD for complex PCB design, MATLAB/Simulink for system modeling, and ARM Cortex-M microcontroller programming – all while maintaining a 3.9 GPA. What sets me apart is my practical application of these skills: I engineered a low-power wireless monitoring system that reduced energy consumption by 27% in a pilot industrial facility near Riyadh, demonstrating immediate real-world relevance to the Kingdom's sustainability goals.</w:t>
      </w:r>
    </w:p>
    <w:p>
      <w:pPr>
        <w:pStyle w:val="BodyText"/>
      </w:pPr>
      <w:r>
        <w:rPr>
          <w:bCs/>
          <w:b/>
        </w:rPr>
        <w:t xml:space="preserve">Key Technical Alignment:</w:t>
      </w:r>
      <w:r>
        <w:t xml:space="preserve"> </w:t>
      </w:r>
      <w:r>
        <w:t xml:space="preserve">My expertise spans RF circuit design (868/915 MHz), FPGA implementation (Xilinx Artix-7), and industrial communication protocols (Modbus TCP, CAN bus). I've successfully integrated these in projects supporting Saudi Aramco's offshore equipment monitoring systems, where my embedded firmware reduced maintenance downtime by 35% through predictive analytics.</w:t>
      </w:r>
    </w:p>
    <w:bookmarkEnd w:id="20"/>
    <w:bookmarkStart w:id="21" w:name="Xd60e60624b81cd6a519dda594bb79bfd4d7790b"/>
    <w:p>
      <w:pPr>
        <w:pStyle w:val="Heading2"/>
      </w:pPr>
      <w:r>
        <w:t xml:space="preserve">Professional Experience with Riyadh Context</w:t>
      </w:r>
    </w:p>
    <w:p>
      <w:pPr>
        <w:pStyle w:val="FirstParagraph"/>
      </w:pPr>
      <w:r>
        <w:t xml:space="preserve">As a Senior Electronics Engineer at Al-Riyadh Tech Solutions (a KSA-based SME), I spearheaded the development of Saudi-made industrial control panels for the Kingdom's rapidly expanding manufacturing sector. My team's flagship product – an indigenous PLC system certified under SBC (Saudi Standards, Metrology and Quality Organization) standards – is now deployed in 14 facilities across Riyadh, including those supporting the new NEOM megaproject infrastructure. This project required navigating Saudi regulatory frameworks while adapting Western engineering practices to local environmental conditions (e.g., sand-resistant enclosures for 50°C+ operating temperatures).</w:t>
      </w:r>
    </w:p>
    <w:p>
      <w:pPr>
        <w:pStyle w:val="BodyText"/>
      </w:pPr>
      <w:r>
        <w:t xml:space="preserve">My most significant contribution was leading the integration of AI-driven fault detection into existing industrial systems at a Riyadh-based automotive component manufacturer. By retrofitting legacy machinery with our sensor modules and edge-computing units, we achieved a 42% reduction in production defects – directly supporting Vision 2030's "Industrial Development" pillar. This project demanded deep collaboration with Saudi engineering teams, which I accomplished through patient knowledge transfer sessions conducted in both English and basic Arabic.</w:t>
      </w:r>
    </w:p>
    <w:bookmarkEnd w:id="21"/>
    <w:bookmarkStart w:id="22" w:name="why-riyadh-the-strategic-convergence"/>
    <w:p>
      <w:pPr>
        <w:pStyle w:val="Heading2"/>
      </w:pPr>
      <w:r>
        <w:t xml:space="preserve">Why Riyadh? The Strategic Convergence</w:t>
      </w:r>
    </w:p>
    <w:p>
      <w:pPr>
        <w:pStyle w:val="FirstParagraph"/>
      </w:pPr>
      <w:r>
        <w:t xml:space="preserve">Riyadh isn't merely a location for my career; it represents the epicenter of Saudi Arabia's technological renaissance. Having witnessed firsthand the city's evolution from traditional infrastructure to a smart-city landscape – with projects like King Abdullah Financial District and Riyadh Metro – I recognize how perfectly my skills align with this transformation. The Kingdom's substantial investment in AI, robotics, and renewable energy (e.g., 50 GW solar capacity by 2030) creates an unparalleled environment for Electronics Engineers to drive tangible impact.</w:t>
      </w:r>
    </w:p>
    <w:p>
      <w:pPr>
        <w:pStyle w:val="BodyText"/>
      </w:pPr>
      <w:r>
        <w:rPr>
          <w:bCs/>
          <w:b/>
        </w:rPr>
        <w:t xml:space="preserve">Strategic Value Proposition:</w:t>
      </w:r>
      <w:r>
        <w:t xml:space="preserve"> </w:t>
      </w:r>
      <w:r>
        <w:t xml:space="preserve">I am uniquely positioned to bridge international engineering best practices with Saudi operational realities. My experience working under KSA's stringent safety protocols (SASO, GSO) and familiarity with Riyadh's industrial zones (e.g., Al-Qurain Industrial City) ensures immediate productivity. I've already established relationships with key stakeholders including the Ministry of Industry and Mineral Resources, which is crucial for navigating Saudi engineering compliance frameworks.</w:t>
      </w:r>
    </w:p>
    <w:bookmarkEnd w:id="22"/>
    <w:bookmarkStart w:id="23" w:name="commitment-to-saudi-vision-2030"/>
    <w:p>
      <w:pPr>
        <w:pStyle w:val="Heading2"/>
      </w:pPr>
      <w:r>
        <w:t xml:space="preserve">Commitment to Saudi Vision 2030</w:t>
      </w:r>
    </w:p>
    <w:p>
      <w:pPr>
        <w:pStyle w:val="FirstParagraph"/>
      </w:pPr>
      <w:r>
        <w:t xml:space="preserve">My professional ethos is deeply rooted in contributing to Saudi Arabia's socioeconomic vision. I actively participate in the National Center for Electronics Engineering (NCEE) mentorship program, guiding young KSA engineers through hands-on workshops on PCB design and IoT implementation – a direct response to the "Saudi Talent Development" component of Vision 2030. I've also collaborated with Riyadh University on curriculum development for their new Smart Systems Engineering track, ensuring academic programs produce graduates ready for industry demands.</w:t>
      </w:r>
    </w:p>
    <w:p>
      <w:pPr>
        <w:pStyle w:val="BodyText"/>
      </w:pPr>
      <w:r>
        <w:t xml:space="preserve">What truly defines my approach is understanding that engineering excellence in Saudi Arabia must serve dual purposes: technological innovation and cultural sensitivity. For instance, during a project at Riyadh's King Khalid International Airport, I designed radiation-hardened sensors specifically for the unique sandstorms of Central Arabia – a solution that required both technical precision and intimate knowledge of local environmental challenges.</w:t>
      </w:r>
    </w:p>
    <w:bookmarkEnd w:id="23"/>
    <w:bookmarkStart w:id="24" w:name="conclusion-a-future-in-riyadh"/>
    <w:p>
      <w:pPr>
        <w:pStyle w:val="Heading2"/>
      </w:pPr>
      <w:r>
        <w:t xml:space="preserve">Conclusion: A Future in Riyadh</w:t>
      </w:r>
    </w:p>
    <w:p>
      <w:pPr>
        <w:pStyle w:val="FirstParagraph"/>
      </w:pPr>
      <w:r>
        <w:t xml:space="preserve">This Personal Statement represents more than an application; it's a declaration of intent to become an integral part of Saudi Arabia's engineering ecosystem. I envision myself not just as an Electronics Engineer working in Riyadh, but as a catalyst for indigenous technological capability – developing solutions that meet global standards while respecting Saudi cultural and environmental contexts. My technical skills are complemented by fluency in Arabic (B1 level with ongoing study) and extensive experience collaborating within KSA's project management frameworks.</w:t>
      </w:r>
    </w:p>
    <w:p>
      <w:pPr>
        <w:pStyle w:val="BodyText"/>
      </w:pPr>
      <w:r>
        <w:t xml:space="preserve">Riyadh's skyline is rapidly transforming, and I am eager to contribute to the circuits, systems, and innovations that will power this new era. I am ready to bring my expertise in embedded systems design, industrial automation integration, and cross-cultural engineering leadership directly to Saudi Arabia's most dynamic city. With a proven track record of delivering results that align with national priorities – from energy efficiency gains in Riyadh facilities to training programs boosting local talent – I am confident that my skills will make meaningful contributions to the Kingdom's technological future.</w:t>
      </w:r>
    </w:p>
    <w:p>
      <w:pPr>
        <w:pStyle w:val="BodyText"/>
      </w:pPr>
      <w:r>
        <w:t xml:space="preserve">As an Electronics Engineer committed to the Saudi Arabian vision, I stand ready to transform Riyadh into a global benchmark for intelligent engineering solutions. This is not merely a career opportunity; it is a chance to shape the technological legacy of our generation within the heart of Saudi Arabia.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Saudi Arabia Riyadh</dc:title>
  <dc:creator/>
  <dc:language>en</dc:language>
  <cp:keywords/>
  <dcterms:created xsi:type="dcterms:W3CDTF">2026-06-23T23:47:19Z</dcterms:created>
  <dcterms:modified xsi:type="dcterms:W3CDTF">2026-06-23T23:47:19Z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