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5" w:name="Xc6660eb79e9b0653b081e1aab33915f1123b703"/>
    <w:p>
      <w:pPr>
        <w:pStyle w:val="Heading1"/>
      </w:pPr>
      <w:r>
        <w:t xml:space="preserve">Personal Statement: A Commitment to Sustainable Innovation as an Environmental Engineer in Munich, Germany</w:t>
      </w:r>
    </w:p>
    <w:p>
      <w:pPr>
        <w:pStyle w:val="FirstParagraph"/>
      </w:pPr>
      <w:r>
        <w:t xml:space="preserve">As I prepare this Personal Statement, I am filled with profound enthusiasm for the opportunity to contribute as an Environmental Engineer within Munich, Germany—a city that stands at the vanguard of ecological innovation and sustainable urban development. My academic journey, professional experiences, and unwavering dedication to environmental stewardship have uniquely positioned me to thrive in Germany’s most dynamic green hub. This document articulates my vision for integrating cutting-edge engineering solutions with Munich’s ambitious climate goals, reflecting my commitment to advancing both ecological resilience and human well-being in one of Europe’s most forward-thinking metropolises.</w:t>
      </w:r>
    </w:p>
    <w:bookmarkStart w:id="20" w:name="X2c9fd6857bd00f79dad195fc0300489fdd7a840"/>
    <w:p>
      <w:pPr>
        <w:pStyle w:val="Heading2"/>
      </w:pPr>
      <w:r>
        <w:t xml:space="preserve">Academic Foundation and Technical Expertise</w:t>
      </w:r>
    </w:p>
    <w:p>
      <w:pPr>
        <w:pStyle w:val="FirstParagraph"/>
      </w:pPr>
      <w:r>
        <w:t xml:space="preserve">My Bachelor’s and Master’s degrees in Environmental Engineering from the University of Stuttgart provided a rigorous foundation in sustainable systems design, water resource management, and air quality modeling. Courses such as "Advanced Environmental Remediation" and "Urban Sustainability Engineering" equipped me with proficiency in GIS mapping, Life Cycle Assessment (LCA), and regulatory frameworks like Germany’s Federal Immission Control Act (BImSchG). During my thesis on "Phytoremediation Strategies for Urban Brownfield Sites," I collaborated with the Stuttgart Institute of Environmental Technology to develop cost-effective soil restoration protocols—directly aligning with Germany’s stringent environmental standards. This work culminated in a publication in the</w:t>
      </w:r>
      <w:r>
        <w:t xml:space="preserve"> </w:t>
      </w:r>
      <w:r>
        <w:rPr>
          <w:iCs/>
          <w:i/>
        </w:rPr>
        <w:t xml:space="preserve">Journal of Environmental Engineering Management</w:t>
      </w:r>
      <w:r>
        <w:t xml:space="preserve">, underscoring my ability to translate research into actionable solutions for complex ecological challenges.</w:t>
      </w:r>
    </w:p>
    <w:bookmarkEnd w:id="20"/>
    <w:bookmarkStart w:id="21" w:name="X71e267caeca2243d410c6c50473834ff070b53c"/>
    <w:p>
      <w:pPr>
        <w:pStyle w:val="Heading2"/>
      </w:pPr>
      <w:r>
        <w:t xml:space="preserve">Professional Experience: Bridging Theory and Practice in Sustainable Development</w:t>
      </w:r>
    </w:p>
    <w:p>
      <w:pPr>
        <w:pStyle w:val="FirstParagraph"/>
      </w:pPr>
      <w:r>
        <w:t xml:space="preserve">My internship at Energie- und Wasserwerke München (EWM), Munich’s public utility company, was a pivotal experience that crystallized my aspiration to work within Germany’s green infrastructure ecosystem. Tasked with optimizing wastewater treatment processes at the city’s largest plant, I reduced energy consumption by 12% through AI-driven flow optimization—a project that directly supported Munich’s "Climate Action Plan 2030" target of 55% CO</w:t>
      </w:r>
      <w:r>
        <w:rPr>
          <w:vertAlign w:val="subscript"/>
        </w:rPr>
        <w:t xml:space="preserve">2</w:t>
      </w:r>
      <w:r>
        <w:t xml:space="preserve"> </w:t>
      </w:r>
      <w:r>
        <w:t xml:space="preserve">reduction. Collaborating with engineers from the Munich Water Management Department, I contributed to a pilot initiative using membrane bioreactors to recycle greywater for municipal green spaces. This experience revealed how deeply embedded sustainability is in Munich’s civic fabric: every policy, infrastructure project, and community program reflects a holistic commitment to environmental integrity.</w:t>
      </w:r>
    </w:p>
    <w:p>
      <w:pPr>
        <w:pStyle w:val="BodyText"/>
      </w:pPr>
      <w:r>
        <w:t xml:space="preserve">Further enriching my perspective, I volunteered with the Bavarian Environmental Agency on river restoration along the Isar River. Here, I applied principles of ecological engineering to design fish-friendly bypass channels and floodplain reconnection systems—projects emblematic of Munich’s dedication to preserving biodiversity while mitigating climate-driven flood risks. These hands-on endeavors taught me that successful environmental engineering in Germany requires not just technical mastery but also cultural fluency: understanding local stakeholder values, navigating bureaucratic processes like the Federal Nature Conservation Act (BNatSchG), and engaging communities through platforms like Munich’s "Green City" citizen dialogues.</w:t>
      </w:r>
    </w:p>
    <w:bookmarkEnd w:id="21"/>
    <w:bookmarkStart w:id="22" w:name="X1cb7dc3d2d28afd54607ec03409ffad163d64c8"/>
    <w:p>
      <w:pPr>
        <w:pStyle w:val="Heading2"/>
      </w:pPr>
      <w:r>
        <w:t xml:space="preserve">Why Munich? The Confluence of Innovation and Community</w:t>
      </w:r>
    </w:p>
    <w:p>
      <w:pPr>
        <w:pStyle w:val="FirstParagraph"/>
      </w:pPr>
      <w:r>
        <w:t xml:space="preserve">Munich represents more than a geographic location; it is a living laboratory for environmental engineering. The city’s leadership in initiatives like the "Munich Climate Neutrality Strategy" and its €5 billion investment in green mobility infrastructure—evidenced by the expansion of e-bus networks and bike lanes—creates an unparalleled ecosystem for professionals like me to drive tangible impact. Unlike other European capitals, Munich integrates environmental policy with urban planning at every level, from the district-scale "Green Roof Ordinance" to the city’s partnership with Siemens on smart grid technology. As an Environmental Engineer, I am drawn to this synergy between innovation and governance; it ensures that technical solutions are not merely implemented but embedded into civic identity.</w:t>
      </w:r>
    </w:p>
    <w:p>
      <w:pPr>
        <w:pStyle w:val="BodyText"/>
      </w:pPr>
      <w:r>
        <w:t xml:space="preserve">Moreover, Munich’s academic vitality amplifies this potential. Institutions like TUM (Technical University of Munich) and the Helmholtz Centre for Environmental Research host globally recognized environmental research clusters—such as the Center for Earth System Research and Sustainability (CESR)—where interdisciplinary collaboration bridges academia, industry, and government. I am eager to contribute to such networks, whether through continuing my studies at TUM’s Master’s program in Sustainable Urban Systems or partnering with firms like Arup or Ramboll on Munich’s upcoming climate-resilient housing projects.</w:t>
      </w:r>
    </w:p>
    <w:bookmarkEnd w:id="22"/>
    <w:bookmarkStart w:id="23" w:name="Xaeb3b0269f9164bf85bb264d8b2272d8bb1f4aa"/>
    <w:p>
      <w:pPr>
        <w:pStyle w:val="Heading2"/>
      </w:pPr>
      <w:r>
        <w:t xml:space="preserve">Future Vision: Engineering a Climate-Resilient Munich</w:t>
      </w:r>
    </w:p>
    <w:p>
      <w:pPr>
        <w:pStyle w:val="FirstParagraph"/>
      </w:pPr>
      <w:r>
        <w:t xml:space="preserve">My long-term objective is to lead cross-functional teams developing circular economy systems that transform waste streams into resources, directly supporting Germany’s "Circular Economy Action Plan." In Munich’s context, this means designing closed-loop water systems for industrial parks like the ones near the airport or creating modular green infrastructure for neighborhoods undergoing demographic shifts. I envision leveraging Munich’s data-sharing platforms—such as the City of Munich Open Data Portal—to build predictive models that anticipate climate vulnerabilities in real time. For example, integrating IoT sensors with machine learning could optimize urban drainage during extreme rainfall events, a critical need given Munich’s 2021 flood impacts.</w:t>
      </w:r>
    </w:p>
    <w:p>
      <w:pPr>
        <w:pStyle w:val="BodyText"/>
      </w:pPr>
      <w:r>
        <w:t xml:space="preserve">Crucially, I understand that environmental engineering in Germany transcends technical execution. It demands ethical responsibility—ensuring solutions are socially equitable and economically viable—and cultural humility. Having lived briefly in Berlin and mastered German language proficiency (C1 level), I am equipped to collaborate effectively with local partners, from municipal planners to citizen groups advocating for green spaces in districts like Haidhausen or Schwabing. My goal is not merely to design systems but to empower communities through knowledge sharing, such as organizing workshops on rainwater harvesting techniques for Munich’s residential cooperatives.</w:t>
      </w:r>
    </w:p>
    <w:bookmarkEnd w:id="23"/>
    <w:bookmarkStart w:id="24" w:name="Xa7f883c64a650b508c2ef2614f2c8b8cd15e2f7"/>
    <w:p>
      <w:pPr>
        <w:pStyle w:val="Heading2"/>
      </w:pPr>
      <w:r>
        <w:t xml:space="preserve">Conclusion: A Commitment Anchored in Purpose</w:t>
      </w:r>
    </w:p>
    <w:p>
      <w:pPr>
        <w:pStyle w:val="FirstParagraph"/>
      </w:pPr>
      <w:r>
        <w:t xml:space="preserve">This Personal Statement embodies my conviction that the role of an Environmental Engineer in Germany Munich is both a profession and a privilege—one where scientific rigor meets civic purpose. I am not merely seeking employment; I seek to become part of Munich’s legacy as Europe’s benchmark for sustainable urban life. My technical skills, field experience, and deep respect for Germany’s environmental ethos position me to immediately contribute to projects advancing the city toward its 2045 carbon neutrality goal. In Munich, where every streetcar is electrified and every new building must achieve "PlusEnergy" status, I see not just a workplace but a movement. As an Environmental Engineer, I am ready to engineer solutions that honor our shared responsibility to future generations—right here in the heart of Germany Munich.</w:t>
      </w:r>
    </w:p>
    <w:p>
      <w:pPr>
        <w:pStyle w:val="BodyText"/>
      </w:pPr>
      <w:r>
        <w:t xml:space="preserve">With profound respect for the city’s ecological vision and my unwavering dedication to excellence in environmental engineering, I eagerly anticipate the opportunity to join Munich’s pioneering community of innovators.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dc:title>
  <dc:creator/>
  <cp:keywords/>
  <dcterms:created xsi:type="dcterms:W3CDTF">2026-03-04T12:29:10Z</dcterms:created>
  <dcterms:modified xsi:type="dcterms:W3CDTF">2026-03-04T12:29:10Z</dcterms:modified>
</cp:coreProperties>
</file>

<file path=docProps/custom.xml><?xml version="1.0" encoding="utf-8"?>
<Properties xmlns="http://schemas.openxmlformats.org/officeDocument/2006/custom-properties" xmlns:vt="http://schemas.openxmlformats.org/officeDocument/2006/docPropsVTypes"/>
</file>