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Yangon,</w:t>
      </w:r>
      <w:r>
        <w:t xml:space="preserve"> </w:t>
      </w:r>
      <w:r>
        <w:t xml:space="preserve">Myanmar</w:t>
      </w:r>
    </w:p>
    <w:bookmarkStart w:id="25" w:name="X9b47c2abe48399e36756bbc706621aee742464b"/>
    <w:p>
      <w:pPr>
        <w:pStyle w:val="Heading1"/>
      </w:pPr>
      <w:r>
        <w:t xml:space="preserve">Personal Statement for Environmental Engineer Position</w:t>
      </w:r>
    </w:p>
    <w:p>
      <w:pPr>
        <w:pStyle w:val="FirstParagraph"/>
      </w:pPr>
      <w:r>
        <w:t xml:space="preserve">As a dedicated Environmental Engineer with five years of professional experience, I am excited to present my qualifications for an environmental engineering position within the dynamic urban landscape of Myanmar Yangon. This Personal Statement articulates my commitment to sustainable development, technical expertise, and profound understanding of Yangon's unique environmental challenges—a city where rapid urbanization meets pressing ecological needs. My career path has been intentionally shaped by a desire to apply engineering solutions that directly address the complex environmental realities facing Southeast Asia's most populous city.</w:t>
      </w:r>
    </w:p>
    <w:bookmarkStart w:id="20" w:name="Xd3568a49d5d5d99faf65e0718ebaa6e9e22cd3f"/>
    <w:p>
      <w:pPr>
        <w:pStyle w:val="Heading2"/>
      </w:pPr>
      <w:r>
        <w:t xml:space="preserve">Educational Foundation and Technical Expertise</w:t>
      </w:r>
    </w:p>
    <w:p>
      <w:pPr>
        <w:pStyle w:val="FirstParagraph"/>
      </w:pPr>
      <w:r>
        <w:t xml:space="preserve">I earned my Master of Environmental Engineering from the University of Yangon (affiliated with the Myanmar Institute of Technology) in 2019, where my thesis examined wastewater treatment optimization for monsoon-affected urban environments. This academic journey provided me with specialized knowledge applicable to Yangon's seasonal flooding challenges and aging infrastructure. My coursework included advanced hydrology modeling, solid waste management systems design, and air quality assessment—skills directly transferable to Yangon's context of industrial pollution from the Shwe Pyi Thaung area and plastic waste accumulation in the Bagan Road riverbanks. I hold certifications in GIS mapping for environmental planning and ISO 14001 implementation, ensuring my technical approach aligns with international standards while respecting Myanmar's regulatory framework.</w:t>
      </w:r>
    </w:p>
    <w:bookmarkEnd w:id="20"/>
    <w:bookmarkStart w:id="21" w:name="X02b7606ce5056c9991ef9780138c74ca6f8b276"/>
    <w:p>
      <w:pPr>
        <w:pStyle w:val="Heading2"/>
      </w:pPr>
      <w:r>
        <w:t xml:space="preserve">Professional Experience Tailored to Yangon's Needs</w:t>
      </w:r>
    </w:p>
    <w:p>
      <w:pPr>
        <w:pStyle w:val="FirstParagraph"/>
      </w:pPr>
      <w:r>
        <w:t xml:space="preserve">My three-year tenure as a junior Environmental Engineer with the Yangon City Development Committee (YCDC) provided firsthand exposure to the city's environmental complexities. I led a critical project assessing air quality across 12 districts, where I identified vehicular emissions as the primary contributor to PM2.5 levels exceeding WHO standards by 300%. My solution—implementing low-cost particulate monitoring stations and collaborating with public transport authorities—reduced localized pollution by 25% within one year. This experience taught me that effective Environmental Engineering in Myanmar Yangon requires not just technical skills, but cultural sensitivity and community partnership.</w:t>
      </w:r>
    </w:p>
    <w:p>
      <w:pPr>
        <w:pStyle w:val="BodyText"/>
      </w:pPr>
      <w:r>
        <w:t xml:space="preserve">In my previous role at a leading ASEAN environmental consultancy, I designed a pilot solid waste management system for Kaba Aye Township. Recognizing Yangon's informal waste picker networks as essential stakeholders, I developed an integrated model that incorporated existing livelihood structures while introducing biogas conversion technology. The project diverted 120 tons of organic waste monthly from landfills and created 45 local jobs—proving that sustainable engineering must empower communities rather than impose external solutions. This initiative directly addressed Yangon's challenge of managing 3,000+ tons of daily municipal waste with only 6% recycling rate.</w:t>
      </w:r>
    </w:p>
    <w:bookmarkEnd w:id="21"/>
    <w:bookmarkStart w:id="22" w:name="Xff18ef6464dc53bab36bdff63ff952c92892863"/>
    <w:p>
      <w:pPr>
        <w:pStyle w:val="Heading2"/>
      </w:pPr>
      <w:r>
        <w:t xml:space="preserve">Understanding Yangon's Environmental Imperatives</w:t>
      </w:r>
    </w:p>
    <w:p>
      <w:pPr>
        <w:pStyle w:val="FirstParagraph"/>
      </w:pPr>
      <w:r>
        <w:t xml:space="preserve">My commitment to working in Myanmar Yangon stems from a deep comprehension of its ecological urgency. I've documented how climate change intensifies Yangon's vulnerability—rising sea levels threaten the city's 50% low-lying areas, while monsoon flooding contaminates water sources for 2 million residents. During fieldwork along the Hlaing River, I observed how industrial effluents from textile mills directly impact fisher communities in Thaketa Township. This isn't abstract data to me; it's a lived reality that requires immediate engineering intervention. As an Environmental Engineer in Yangon, I prioritize solutions that balance economic development with ecological preservation—such as designing flood-resilient drainage systems using local materials or creating affordable water filtration units for peri-urban settlements.</w:t>
      </w:r>
    </w:p>
    <w:bookmarkEnd w:id="22"/>
    <w:bookmarkStart w:id="23" w:name="X908148144123d9af410aa879fdd3925dcca4fe9"/>
    <w:p>
      <w:pPr>
        <w:pStyle w:val="Heading2"/>
      </w:pPr>
      <w:r>
        <w:t xml:space="preserve">Cultural Integration and Community-Centered Approach</w:t>
      </w:r>
    </w:p>
    <w:p>
      <w:pPr>
        <w:pStyle w:val="FirstParagraph"/>
      </w:pPr>
      <w:r>
        <w:t xml:space="preserve">What sets my approach apart is my dedication to meaningful cultural integration. I've learned Burmese language essentials through community immersion, enabling direct communication with local leaders in neighborhoods like Dagon Seikkan. When implementing a rainwater harvesting project for public schools in Mingaladon, I adapted designs to incorporate traditional Burmese architecture principles—ensuring community ownership and long-term maintenance. In Myanmar Yangon, engineering success hinges on respecting</w:t>
      </w:r>
      <w:r>
        <w:t xml:space="preserve"> </w:t>
      </w:r>
      <w:r>
        <w:rPr>
          <w:iCs/>
          <w:i/>
        </w:rPr>
        <w:t xml:space="preserve">hpu kya</w:t>
      </w:r>
      <w:r>
        <w:t xml:space="preserve"> </w:t>
      </w:r>
      <w:r>
        <w:t xml:space="preserve">(local customs) while advancing sustainability. My Personal Statement reflects this philosophy: every project I've led began with listening sessions in community centers, not office meetings.</w:t>
      </w:r>
    </w:p>
    <w:bookmarkEnd w:id="23"/>
    <w:bookmarkStart w:id="24" w:name="X49c4c1318ac08c61baf87e3dfc4e418f54d0fec"/>
    <w:p>
      <w:pPr>
        <w:pStyle w:val="Heading2"/>
      </w:pPr>
      <w:r>
        <w:t xml:space="preserve">Vision for Future Impact in Myanmar Yangon</w:t>
      </w:r>
    </w:p>
    <w:p>
      <w:pPr>
        <w:pStyle w:val="FirstParagraph"/>
      </w:pPr>
      <w:r>
        <w:t xml:space="preserve">Looking ahead, I aim to contribute to Yangon's 2040 Sustainable Development Plan through innovative Environmental Engineering. I propose developing a city-wide decentralized wastewater system leveraging the existing canal network—reducing pollution in the Yangon River while creating green corridors for urban biodiversity. My experience with low-cost sensor technology positions me to establish an open-access environmental data platform, empowering citizens to monitor their local air and water quality. For Myanmar Yangon, where 70% of the population lives within 5km of river systems, such initiatives are not just beneficial—they're essential for climate resilience.</w:t>
      </w:r>
    </w:p>
    <w:p>
      <w:pPr>
        <w:pStyle w:val="BodyText"/>
      </w:pPr>
      <w:r>
        <w:t xml:space="preserve">My career has been a continuous journey toward becoming an Environmental Engineer who serves as a bridge between global best practices and Yangon's unique needs. I've seen how sustainable infrastructure transforms communities: when the Botahtaung community adopted our waste-to-energy model, child respiratory illnesses decreased by 35% within two years. This is the tangible impact I seek to deliver across Myanmar Yangon—solutions that heal ecosystems while strengthening human resilience.</w:t>
      </w:r>
    </w:p>
    <w:p>
      <w:pPr>
        <w:pStyle w:val="BodyText"/>
      </w:pPr>
      <w:r>
        <w:t xml:space="preserve">In conclusion, my technical proficiency in water resource management, waste systems design, and climate adaptation strategies forms the foundation of my expertise. But it's my deep-rooted commitment to Yangon as a living ecosystem—where every engineering solution must honor both environmental integrity and human dignity—that defines my purpose. I am ready to bring this holistic approach to your team, contributing not just as an Environmental Engineer but as a committed partner in Myanmar Yangon's sustainable future.</w:t>
      </w:r>
    </w:p>
    <w:p>
      <w:pPr>
        <w:pStyle w:val="BodyText"/>
      </w:pPr>
      <w:r>
        <w:t xml:space="preserve">— Submitted by [Your Name], Environmental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Yangon, Myanmar</dc:title>
  <dc:creator/>
  <dc:language>en</dc:language>
  <cp:keywords/>
  <dcterms:created xsi:type="dcterms:W3CDTF">2025-12-08T23:56:24Z</dcterms:created>
  <dcterms:modified xsi:type="dcterms:W3CDTF">2025-12-08T23:56:24Z</dcterms:modified>
</cp:coreProperties>
</file>

<file path=docProps/custom.xml><?xml version="1.0" encoding="utf-8"?>
<Properties xmlns="http://schemas.openxmlformats.org/officeDocument/2006/custom-properties" xmlns:vt="http://schemas.openxmlformats.org/officeDocument/2006/docPropsVTypes"/>
</file>