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Barcelona</w:t>
      </w:r>
    </w:p>
    <w:bookmarkStart w:id="20" w:name="Xfc74b4c15bf1517ba44565dfa70ee0463f8b29d"/>
    <w:p>
      <w:pPr>
        <w:pStyle w:val="Heading1"/>
      </w:pPr>
      <w:r>
        <w:t xml:space="preserve">Personal Statement: A Commitment to Sustainable Urban Futures in Barcelona</w:t>
      </w:r>
    </w:p>
    <w:p>
      <w:pPr>
        <w:pStyle w:val="FirstParagraph"/>
      </w:pPr>
      <w:r>
        <w:t xml:space="preserve">In the vibrant heart of Catalonia, where the Mediterranean sun illuminates historic architecture and modern innovation coexist, I have found my calling as an Environmental Engineer. This Personal Statement articulates not merely my professional trajectory, but a deep-seated commitment to contributing to Barcelona's pioneering journey toward environmental resilience and sustainable urban living. My academic foundation, practical experience, and unwavering dedication to the principles of circular economy and climate adaptation converge precisely at the point where Barcelona's urgent environmental challenges meet innovative engineering solutions.</w:t>
      </w:r>
    </w:p>
    <w:p>
      <w:pPr>
        <w:pStyle w:val="BodyText"/>
      </w:pPr>
      <w:r>
        <w:t xml:space="preserve">My journey began with a Bachelor’s degree in Environmental Engineering from the Universitat Politècnica de Catalunya (UPC), one of Spain’s leading technical universities located just minutes from Barcelona. Studying amidst the dynamic energy of Catalonia allowed me to move beyond textbook theory. I immersed myself in projects directly relevant to our shared urban context. One pivotal experience involved conducting a comprehensive assessment of stormwater management systems within the densely populated neighborhood of Poblenou, a district actively implementing Barcelona's innovative 'Superblocks' mobility strategy. This project wasn't abstract; it required understanding how impermeable surfaces generated runoff that overloaded aging infrastructure, threatening local water quality in the Llobregat River basin – a vital resource for the entire region. I designed and modeled an optimized green infrastructure retrofit proposal incorporating bioswales and permeable pavements, directly addressing Barcelona’s specific urban heat island effect and flood risk challenges as outlined in its Climate Action Plan (Barcelona 2050). This hands-on work cemented my conviction that effective environmental engineering in Spain Barcelona must be deeply rooted in local geography, policy frameworks like the EU Water Framework Directive implementation within Catalonia, and community needs.</w:t>
      </w:r>
    </w:p>
    <w:p>
      <w:pPr>
        <w:pStyle w:val="BodyText"/>
      </w:pPr>
      <w:r>
        <w:t xml:space="preserve">My professional development further solidified this focus during an internship at a leading Spanish environmental consultancy firm based in Barcelona. I contributed to the technical evaluation for a major wastewater treatment plant upgrade project serving the metropolitan area. This role demanded rigorous application of engineering principles while navigating the complex regulatory landscape of Spain’s autonomous communities, specifically Catalonia’s stringent water quality standards under its Water Plan (Pla d’Aigües de Catalunya). I gained invaluable experience in process optimization, life cycle assessment (LCA) for sustainable material selection, and liaising with local authorities like the Agència de l’Espai (Barcelona City Council's environmental agency). Working directly within the Barcelona ecosystem exposed me to the city's ambitious targets: achieving carbon neutrality by 2050, expanding urban green corridors significantly, and ensuring equitable access to clean air and water for all citizens. I saw firsthand how engineering solutions must be integrated with social planning – a key pillar of Barcelona’s global leadership in sustainable urbanism (ranked among C40 Cities' top performers).</w:t>
      </w:r>
    </w:p>
    <w:p>
      <w:pPr>
        <w:pStyle w:val="BodyText"/>
      </w:pPr>
      <w:r>
        <w:t xml:space="preserve">What truly fuels my desire to contribute specifically within Spain Barcelona is the city's unique confluence of challenges and opportunities. Unlike many European capitals, Barcelona faces intense pressure from both tourism and climate change impacts – rising sea levels threatening its coastal zones, prolonged droughts affecting water security in the Ebro river basin catchment area, and escalating air pollution from transport even as the city aggressively promotes sustainable mobility. My thesis research focused on integrating renewable energy microgrids into Barcelona's district heating networks. I analyzed feasibility studies for solar thermal systems combined with waste heat recovery from data centers (a growing sector in Barcelona’s tech hub), aiming to reduce reliance on fossil fuels for residential heating – a critical step towards meeting Spain's Renovación de Edificios targets and Barcelona’s own ambitious energy transition goals. This project, conducted using real datasets from the city’s urban metabolism studies, underscored how environmental engineering is not just about technology, but about enabling social and economic transitions within a specific cultural and geographic reality.</w:t>
      </w:r>
    </w:p>
    <w:p>
      <w:pPr>
        <w:pStyle w:val="BodyText"/>
      </w:pPr>
      <w:r>
        <w:t xml:space="preserve">I am acutely aware of the pressing demands facing Environmental Engineers in Spain Barcelona today. The city's commitment to becoming a '15-minute city' necessitates integrated solutions for air quality management, sustainable urban mobility infrastructure (like the expanding bike lane network), waste reduction strategies aligned with Spain’s Circular Economy Roadmap, and climate-resilient green space planning. My skills in hydraulic modeling (using SWMM and MIKE software), environmental impact assessment (EIA) compliance under Spanish legislation, water resource management, and sustainable design methodologies are honed to address these multifaceted challenges. I am proficient in Spanish at C1 level (DELE certified) and possess strong communication skills essential for collaborating effectively with diverse stakeholders – from municipal planners to community associations in neighborhoods like Ciutat Vella or Sant Martí.</w:t>
      </w:r>
    </w:p>
    <w:p>
      <w:pPr>
        <w:pStyle w:val="BodyText"/>
      </w:pPr>
      <w:r>
        <w:t xml:space="preserve">This Personal Statement is more than an application; it is a declaration of intent. I am not merely seeking a position as an Environmental Engineer in Barcelona; I am eager to become an active, knowledgeable contributor within the city’s thriving ecosystem of sustainability professionals, researchers at institutions like the Institute for Catalan Studies (IEC), and forward-thinking municipal departments. Barcelona isn't just a location on a map; it is a living laboratory for urban environmental engineering where every project has the potential to create tangible, positive impact on people's lives and the local environment. I am ready to bring my technical expertise, passion for sustainable urban development, and deep understanding of Barcelona's specific context – its climate vulnerabilities, policy frameworks like the Green City Action Plan (GCAP), and vibrant community spirit – to help shape a more resilient, healthy, and equitable future for this extraordinary city. I look forward to contributing meaningfully to the next chapter of Barcelona’s environmental stewardship.</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Barcelona</dc:title>
  <dc:creator/>
  <dc:language>en</dc:language>
  <cp:keywords/>
  <dcterms:created xsi:type="dcterms:W3CDTF">2026-04-22T02:26:39Z</dcterms:created>
  <dcterms:modified xsi:type="dcterms:W3CDTF">2026-04-22T02:26:39Z</dcterms:modified>
</cp:coreProperties>
</file>

<file path=docProps/custom.xml><?xml version="1.0" encoding="utf-8"?>
<Properties xmlns="http://schemas.openxmlformats.org/officeDocument/2006/custom-properties" xmlns:vt="http://schemas.openxmlformats.org/officeDocument/2006/docPropsVTypes"/>
</file>