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6" w:name="X6a6883aed3b455fa59b5d0db617ee6cbb189e41"/>
    <w:p>
      <w:pPr>
        <w:pStyle w:val="Heading1"/>
      </w:pPr>
      <w:r>
        <w:t xml:space="preserve">Personal Statement for Geologist Position in Belgium Brussels</w:t>
      </w:r>
    </w:p>
    <w:p>
      <w:pPr>
        <w:pStyle w:val="FirstParagraph"/>
      </w:pPr>
      <w:r>
        <w:t xml:space="preserve">As a dedicated and highly skilled Geologist with over eight years of professional experience spanning fieldwork, environmental consultancy, and advanced geological research across diverse terrains, I am writing to express my profound enthusiasm for contributing to Belgium's dynamic geoscience community in Brussels. This Personal Statement outlines my professional journey, technical expertise, and deep commitment to leveraging geological science for sustainable societal development—particularly within the unique geopolitical and environmental context of Belgium Brussels.</w:t>
      </w:r>
    </w:p>
    <w:bookmarkStart w:id="20" w:name="professional-foundation-as-a-geologist"/>
    <w:p>
      <w:pPr>
        <w:pStyle w:val="Heading2"/>
      </w:pPr>
      <w:r>
        <w:t xml:space="preserve">Professional Foundation as a Geologist</w:t>
      </w:r>
    </w:p>
    <w:p>
      <w:pPr>
        <w:pStyle w:val="FirstParagraph"/>
      </w:pPr>
      <w:r>
        <w:t xml:space="preserve">My academic background includes a Master’s degree in Applied Geology from the University of Edinburgh, where I specialized in hydrogeology and environmental risk assessment. This was followed by rigorous fieldwork across Scotland, Germany, and Northern France—regions sharing geological complexities with Belgium’s own sedimentary basins. My career has been defined by translating complex subsurface data into actionable insights for infrastructure planning, groundwater management, and climate resilience strategies. For instance, I led a team in assessing the vulnerability of aquifer systems to industrial contamination in the Ruhr Valley, applying GIS mapping and numerical modeling techniques now directly relevant to Belgium’s water resource challenges. As a Geologist committed to evidence-based decision-making, I have authored five peer-reviewed papers on urban geohazard mitigation and sedimentary basin evolution, consistently aligning my work with European Union environmental directives such as the Water Framework Directive.</w:t>
      </w:r>
    </w:p>
    <w:bookmarkEnd w:id="20"/>
    <w:bookmarkStart w:id="21" w:name="X64edfddf247f14c50767ad191ccd424ea2138f7"/>
    <w:p>
      <w:pPr>
        <w:pStyle w:val="Heading2"/>
      </w:pPr>
      <w:r>
        <w:t xml:space="preserve">Why Belgium Brussels? A Strategic Convergence</w:t>
      </w:r>
    </w:p>
    <w:p>
      <w:pPr>
        <w:pStyle w:val="FirstParagraph"/>
      </w:pPr>
      <w:r>
        <w:t xml:space="preserve">Belgium Brussels is not merely a location for my professional aspirations—it is the nexus where geological science meets European policy innovation. The city hosts the European Commission’s Directorate-General for Environment, the Joint Research Centre (JRC), and key EU agencies like EEA, creating an unparalleled ecosystem for geoscientists to influence continental-scale environmental strategies. Brussels’ unique position as the de facto capital of Europe offers direct access to policymakers shaping regulations on carbon storage, sustainable mining, and climate adaptation—areas where my expertise in subsurface characterization is urgently needed. I have closely followed Belgium’s National Geodiversity Strategy and the Brussels Capital Region’s Urban Geology Plan (2023), recognizing how its limestone plateaus, glacial deposits, and urbanized alluvial plains present both challenges and opportunities for integrated land-use planning. The prospect of contributing to projects like the EU’s</w:t>
      </w:r>
      <w:r>
        <w:t xml:space="preserve"> </w:t>
      </w:r>
      <w:r>
        <w:rPr>
          <w:iCs/>
          <w:i/>
        </w:rPr>
        <w:t xml:space="preserve">Geoportal</w:t>
      </w:r>
      <w:r>
        <w:t xml:space="preserve"> </w:t>
      </w:r>
      <w:r>
        <w:t xml:space="preserve">or supporting Belgium’s transition to green geothermal energy through site-specific geological assessments is profoundly motivating.</w:t>
      </w:r>
    </w:p>
    <w:bookmarkEnd w:id="21"/>
    <w:bookmarkStart w:id="22" w:name="X2f220534ca730c6844da7de7acd0ec1253b75e3"/>
    <w:p>
      <w:pPr>
        <w:pStyle w:val="Heading2"/>
      </w:pPr>
      <w:r>
        <w:t xml:space="preserve">Technical Competencies Aligned with Belgian Context</w:t>
      </w:r>
    </w:p>
    <w:p>
      <w:pPr>
        <w:pStyle w:val="FirstParagraph"/>
      </w:pPr>
      <w:r>
        <w:t xml:space="preserve">My technical toolkit directly addresses Belgium’s geoscientific priorities. I am proficient in advanced subsurface modeling software (GMS, Modflow), remote sensing analysis for land-cover change detection, and geochemical techniques critical for assessing soil contamination in industrialized regions like the Hainaut coal basin. During my tenure with a leading European environmental firm, I developed a predictive model for landslide risks in Belgium-style urbanized catchments—applicable to areas such as the Walloon Region’s unstable slopes near Charleroi. My fluency in Dutch (C1 level) and French (B2), alongside native English, enables seamless collaboration with Belgian institutions like the Geological Survey of Belgium (BRGM) and VITO, ensuring effective communication across linguistic divides that are integral to successful fieldwork in this bilingual nation.</w:t>
      </w:r>
    </w:p>
    <w:bookmarkEnd w:id="22"/>
    <w:bookmarkStart w:id="23" w:name="X70c2253f9b7d0a9e89a3175744622f777f96598"/>
    <w:p>
      <w:pPr>
        <w:pStyle w:val="Heading2"/>
      </w:pPr>
      <w:r>
        <w:t xml:space="preserve">Commitment to Belgium’s Sustainable Future</w:t>
      </w:r>
    </w:p>
    <w:p>
      <w:pPr>
        <w:pStyle w:val="FirstParagraph"/>
      </w:pPr>
      <w:r>
        <w:t xml:space="preserve">Belgium faces urgent geological challenges—groundwater depletion in coastal Flanders, geothermal energy potential in the Limburg Basin, and post-mining land rehabilitation. My work on similar projects (e.g., designing a groundwater recharge system for drought-prone regions in the Netherlands) demonstrates my ability to deliver practical solutions. I am particularly inspired by Brussels’ ambition to become carbon-neutral by 2050 and see geologists as pivotal enablers: subsurface mapping for CO</w:t>
      </w:r>
      <w:r>
        <w:rPr>
          <w:vertAlign w:val="subscript"/>
        </w:rPr>
        <w:t xml:space="preserve">2</w:t>
      </w:r>
      <w:r>
        <w:t xml:space="preserve"> </w:t>
      </w:r>
      <w:r>
        <w:t xml:space="preserve">sequestration sites, optimizing urban heat island mitigation through geological surveys, and ensuring sustainable construction practices via soil stability analysis. My recent collaboration with the European Environment Agency on a transnational groundwater quality indicator set has equipped me to contribute immediately to Belgium’s monitoring frameworks.</w:t>
      </w:r>
    </w:p>
    <w:bookmarkEnd w:id="23"/>
    <w:bookmarkStart w:id="24" w:name="X0b4cb4d2fc215abc1c9b0ef91dbff124ea6e737"/>
    <w:p>
      <w:pPr>
        <w:pStyle w:val="Heading2"/>
      </w:pPr>
      <w:r>
        <w:t xml:space="preserve">Cultural Integration and Collaborative Spirit</w:t>
      </w:r>
    </w:p>
    <w:p>
      <w:pPr>
        <w:pStyle w:val="FirstParagraph"/>
      </w:pPr>
      <w:r>
        <w:t xml:space="preserve">Beyond technical skills, I actively cultivate the cultural adaptability essential for thriving in Brussels. Having lived and worked in multicultural settings—from London to Luxembourg—I understand how to navigate Belgium’s complex federal structure where geoscience priorities differ between Flemish, Walloon, and Brussels regions. I have engaged with local communities through outreach programs on natural heritage conservation, reflecting my belief that geological science must serve societal needs—much like the efforts of the Brussels-Capital Region’s</w:t>
      </w:r>
      <w:r>
        <w:t xml:space="preserve"> </w:t>
      </w:r>
      <w:r>
        <w:rPr>
          <w:iCs/>
          <w:i/>
        </w:rPr>
        <w:t xml:space="preserve">Geological Heritage Project</w:t>
      </w:r>
      <w:r>
        <w:t xml:space="preserve">. I am eager to collaborate with universities such as Vrije Universiteit Brussel (VUB) and KU Leuven, where geoscientific research intersects with urban planning, climate science, and cultural heritage management.</w:t>
      </w:r>
    </w:p>
    <w:bookmarkEnd w:id="24"/>
    <w:bookmarkStart w:id="25" w:name="Xdce88af916e7f0b084a74181f26464d1f6367aa"/>
    <w:p>
      <w:pPr>
        <w:pStyle w:val="Heading2"/>
      </w:pPr>
      <w:r>
        <w:t xml:space="preserve">Conclusion: A Geologist for the Brussels Agenda</w:t>
      </w:r>
    </w:p>
    <w:p>
      <w:pPr>
        <w:pStyle w:val="FirstParagraph"/>
      </w:pPr>
      <w:r>
        <w:t xml:space="preserve">In summary, this Personal Statement encapsulates my identity as a proactive Geologist driven by the conviction that geological knowledge is fundamental to Europe’s sustainable transition. Belgium Brussels represents the ideal environment where I can apply my expertise to real-world challenges at scale—supporting EU policy while directly contributing to regional resilience. My dedication to precision in subsurface analysis, coupled with a deep respect for Belgium’s environmental priorities and cultural nuances, positions me not just as a candidate, but as a committed partner in advancing geoscience for the benefit of Belgium and Europe. I am eager to bring my skills to the heart of European decision-making in Brussels, ensuring that geological science remains at the forefront of our collective path toward sustainability.</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Belgium Brussels</dc:title>
  <dc:creator/>
  <cp:keywords/>
  <dcterms:created xsi:type="dcterms:W3CDTF">2026-05-03T09:29:44Z</dcterms:created>
  <dcterms:modified xsi:type="dcterms:W3CDTF">2026-05-03T09:29:44Z</dcterms:modified>
</cp:coreProperties>
</file>

<file path=docProps/custom.xml><?xml version="1.0" encoding="utf-8"?>
<Properties xmlns="http://schemas.openxmlformats.org/officeDocument/2006/custom-properties" xmlns:vt="http://schemas.openxmlformats.org/officeDocument/2006/docPropsVTypes"/>
</file>