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India</w:t>
      </w:r>
      <w:r>
        <w:t xml:space="preserve"> </w:t>
      </w:r>
      <w:r>
        <w:t xml:space="preserve">Mumbai</w:t>
      </w:r>
    </w:p>
    <w:bookmarkStart w:id="20" w:name="X9709f52efd9b6ce5a5f93d81967091510bf77b7"/>
    <w:p>
      <w:pPr>
        <w:pStyle w:val="Heading1"/>
      </w:pPr>
      <w:r>
        <w:t xml:space="preserve">Personal Statement for a Geologist Position in India Mumbai</w:t>
      </w:r>
    </w:p>
    <w:p>
      <w:pPr>
        <w:pStyle w:val="FirstParagraph"/>
      </w:pPr>
      <w:r>
        <w:t xml:space="preserve">From the moment I first studied the stratigraphic layers of the Western Ghats while traversing the Konkan coastline near Mumbai, I understood that geology is not merely an academic pursuit—it is a living dialogue between humanity and the Earth. My journey to become a Geologist has been deeply rooted in understanding India's complex geological tapestry, with Mumbai serving as both my classroom and my proving ground. As a dedicated professional poised to contribute to Mumbai’s sustainable development, I write this personal statement not merely as an applicant, but as a future guardian of the city’s geological well-being.</w:t>
      </w:r>
    </w:p>
    <w:p>
      <w:pPr>
        <w:pStyle w:val="BodyText"/>
      </w:pPr>
      <w:r>
        <w:t xml:space="preserve">Mumbai’s unique position—a megacity built on ancient sedimentary basins, coastal alluvium, and volcanic Deccan Traps—demands a geologist who comprehends its layered vulnerabilities. The 2023 monsoon-induced landslides in the hills of Sanjay Gandhi National Park, the accelerating erosion of Mumbai’s coastline along Versova and Juhu beaches, and the critical groundwater depletion in suburban areas like Thane and Navi Mumbai have reinforced my conviction that effective urban planning must be underpinned by robust geological insight. In India, where rapid urbanization collides with fragile natural systems, a Geologist’s role transcends textbook knowledge; it requires empathy for communities and foresight for infrastructure. My academic training at the Indian Institute of Technology (IIT) Bombay—where fieldwork in Mumbai’s geologically active zones was mandatory—equipped me with the technical rigor to analyze soil mechanics, groundwater flow, and seismic risks while grounding my work in Mumbai’s real-world challenges.</w:t>
      </w:r>
    </w:p>
    <w:p>
      <w:pPr>
        <w:pStyle w:val="BodyText"/>
      </w:pPr>
      <w:r>
        <w:t xml:space="preserve">During my master’s research at IIT Bombay, I led a project assessing landslide susceptibility along the Matheran-Pune road corridor—a critical lifeline for Mumbai residents. Using GIS mapping and field-based soil testing, I identified high-risk zones exacerbated by unregulated construction and monsoon runoff. My findings were presented to the Maharashtra State Disaster Management Authority (MSDMA), contributing to revised slope-retention protocols adopted in 2022. This experience crystallized my belief that a Geologist in India must bridge science and policy. In Mumbai, where informal settlements often occupy landslide-prone slopes, geological expertise cannot be abstract; it must translate into actionable safety measures for the vulnerable. I further strengthened this perspective during an internship with the Geological Survey of India (GSI)’s Mumbai office, where I assisted in mapping subsurface aquifers for municipal water supply projects—a task directly impacting over 12 million residents.</w:t>
      </w:r>
    </w:p>
    <w:p>
      <w:pPr>
        <w:pStyle w:val="BodyText"/>
      </w:pPr>
      <w:r>
        <w:t xml:space="preserve">My technical skills are honed to address Mumbai’s specific demands. I am proficient in advanced tools like ground-penetrating radar (GPR) for subsurface imaging of coastal infrastructure and LiDAR analysis to monitor erosion rates along the Mithi River estuary. Crucially, I understand that Mumbai’s geology is inseparable from its socio-environmental context: monsoon intensity, industrial pollution in the Arabian Sea, and population density all amplify geological hazards. For instance, my work on sedimentation patterns in Thane Creek—funded by the Mumbai Port Trust—revealed how industrial discharge accelerates coastal siltation, threatening port operations. This project taught me to collaborate with engineers, environmental scientists, and civic bodies; a necessity for any Geologist in India’s dynamic urban landscape.</w:t>
      </w:r>
    </w:p>
    <w:p>
      <w:pPr>
        <w:pStyle w:val="BodyText"/>
      </w:pPr>
      <w:r>
        <w:t xml:space="preserve">What sets my approach apart is my commitment to applying geology for inclusive progress. In Mumbai, where marginalized communities face the highest exposure to geological risks—from flood-prone slums in Dharavi to landslide-threatened areas in Kurla—I advocate for "geohazard literacy" initiatives. I co-designed a community workshop series with NGOs like Oxfam India, teaching residents to recognize early signs of soil instability using low-cost tools. This grassroots engagement aligns with the Indian government’s National Disaster Management Authority (NDMA) goals and reflects my view that a Geologist in Mumbai must serve as both scientist and advocate.</w:t>
      </w:r>
    </w:p>
    <w:p>
      <w:pPr>
        <w:pStyle w:val="BodyText"/>
      </w:pPr>
      <w:r>
        <w:t xml:space="preserve">I am drawn to Mumbai not just for its professional opportunities but because it embodies India’s geological urgency. The city’s proposed coastal road project, the revitalization of the Mithi River, and its growing reliance on sustainable groundwater management all require a Geologist who understands local lithology, monsoon hydrology, and urban scale. I have studied Mumbai’s geology from its foundation in the Precambrian basins to modern engineering challenges—this holistic perspective allows me to anticipate risks that others miss. For example, my analysis of Mumbai’s clay-rich soil composition predicted long-term settlement issues for a high-rise project in Worli, enabling structural adjustments before construction began.</w:t>
      </w:r>
    </w:p>
    <w:p>
      <w:pPr>
        <w:pStyle w:val="BodyText"/>
      </w:pPr>
      <w:r>
        <w:t xml:space="preserve">My ultimate goal is to become a leading voice in India’s urban geoscience community, working with institutions like the Central Ground Water Board (CGWB) or Mumbai Metropolitan Region Development Authority (MMRDA). I envision creating a Mumbai-specific geological risk atlas—a tool that integrates historical data, climate projections, and real-time sensor inputs to guide resilient infrastructure. As India accelerates its Smart Cities Mission, the demand for geologists who can translate complex subsurface data into public safety cannot be overstated. In Mumbai’s bustling streets and fragile coastlines, this is where my expertise will matter most.</w:t>
      </w:r>
    </w:p>
    <w:p>
      <w:pPr>
        <w:pStyle w:val="BodyText"/>
      </w:pPr>
      <w:r>
        <w:t xml:space="preserve">In closing, I see myself not as a passive observer of Mumbai’s geological story but as an active participant shaping its future. My academic foundation, field experience in India Mumbai, and unwavering commitment to community-centered solutions position me to contribute meaningfully from day one. I am eager to bring my skills in hazard assessment, sustainable resource management, and cross-sector collaboration to a team that shares my vision: where geology serves humanity’s most pressing needs. Mumbai’s growth is not just about buildings—it is about building resilience into the Earth itself. I am ready to help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India Mumbai</dc:title>
  <dc:creator/>
  <dc:language>en</dc:language>
  <cp:keywords/>
  <dcterms:created xsi:type="dcterms:W3CDTF">2026-07-17T17:31:30Z</dcterms:created>
  <dcterms:modified xsi:type="dcterms:W3CDTF">2026-07-17T17:31:30Z</dcterms:modified>
</cp:coreProperties>
</file>

<file path=docProps/custom.xml><?xml version="1.0" encoding="utf-8"?>
<Properties xmlns="http://schemas.openxmlformats.org/officeDocument/2006/custom-properties" xmlns:vt="http://schemas.openxmlformats.org/officeDocument/2006/docPropsVTypes"/>
</file>