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42d805adad9e87555c199cc8781122a32e4e6dd"/>
    <w:p>
      <w:pPr>
        <w:pStyle w:val="Heading1"/>
      </w:pPr>
      <w:r>
        <w:t xml:space="preserve">Personal Statement for Industrial Engineer Position in Germany Munich</w:t>
      </w:r>
    </w:p>
    <w:p>
      <w:pPr>
        <w:pStyle w:val="FirstParagraph"/>
      </w:pPr>
      <w:r>
        <w:t xml:space="preserve">From my earliest academic explorations, I have been captivated by the intricate dance of efficiency, technology, and human potential within complex systems. This fascination crystallized during my Bachelor's in Industrial Engineering at [Your University], where I discovered that the discipline is not merely about optimizing machines—it is about harmonizing people, processes, and purpose to create sustainable value. Today, I stand ready to channel this passion into a meaningful career as an</w:t>
      </w:r>
      <w:r>
        <w:t xml:space="preserve"> </w:t>
      </w:r>
      <w:r>
        <w:rPr>
          <w:bCs/>
          <w:b/>
        </w:rPr>
        <w:t xml:space="preserve">Industrial Engineer</w:t>
      </w:r>
      <w:r>
        <w:t xml:space="preserve"> </w:t>
      </w:r>
      <w:r>
        <w:t xml:space="preserve">within the dynamic ecosystem of</w:t>
      </w:r>
      <w:r>
        <w:t xml:space="preserve"> </w:t>
      </w:r>
      <w:r>
        <w:rPr>
          <w:bCs/>
          <w:b/>
        </w:rPr>
        <w:t xml:space="preserve">Germany Munich</w:t>
      </w:r>
      <w:r>
        <w:t xml:space="preserve">, a global epicenter of engineering excellence and innovation.</w:t>
      </w:r>
    </w:p>
    <w:p>
      <w:pPr>
        <w:pStyle w:val="BodyText"/>
      </w:pPr>
      <w:r>
        <w:t xml:space="preserve">My academic journey immersed me in methodologies that define modern industrial practice. Courses in Operations Research, Supply Chain Management, and Data Analytics equipped me with the analytical toolkit to dissect inefficiencies—from production bottlenecks to resource allocation gaps. I applied these principles during a six-month internship at [Local Manufacturing Firm], where I spearheaded a Lean Six Sigma project reducing assembly line downtime by 22%. This experience revealed my core strength: transforming theoretical frameworks into tangible, human-centered solutions that boost productivity without sacrificing safety or morale. Crucially, I learned that true optimization respects the interplay of technology and culture—principles deeply embedded in German industrial ethos.</w:t>
      </w:r>
    </w:p>
    <w:p>
      <w:pPr>
        <w:pStyle w:val="BodyText"/>
      </w:pPr>
      <w:r>
        <w:t xml:space="preserve">What draws me specifically to</w:t>
      </w:r>
      <w:r>
        <w:t xml:space="preserve"> </w:t>
      </w:r>
      <w:r>
        <w:rPr>
          <w:bCs/>
          <w:b/>
        </w:rPr>
        <w:t xml:space="preserve">Germany Munich</w:t>
      </w:r>
      <w:r>
        <w:t xml:space="preserve"> </w:t>
      </w:r>
      <w:r>
        <w:t xml:space="preserve">is its unparalleled fusion of tradition and technological foresight. As a hub for automotive giants like BMW, Siemens, and Bosch, Munich embodies the future of Industry 4.0—where automation meets sustainability and digital twins revolutionize manufacturing. I have closely followed Bavaria’s strategic focus on</w:t>
      </w:r>
      <w:r>
        <w:t xml:space="preserve"> </w:t>
      </w:r>
      <w:r>
        <w:rPr>
          <w:iCs/>
          <w:i/>
        </w:rPr>
        <w:t xml:space="preserve">Energiewende</w:t>
      </w:r>
      <w:r>
        <w:t xml:space="preserve"> </w:t>
      </w:r>
      <w:r>
        <w:t xml:space="preserve">(energy transition) and smart factory integration, recognizing that the most forward-thinking industrial engineers in</w:t>
      </w:r>
      <w:r>
        <w:t xml:space="preserve"> </w:t>
      </w:r>
      <w:r>
        <w:rPr>
          <w:bCs/>
          <w:b/>
        </w:rPr>
        <w:t xml:space="preserve">Germany Munich</w:t>
      </w:r>
      <w:r>
        <w:t xml:space="preserve"> </w:t>
      </w:r>
      <w:r>
        <w:t xml:space="preserve">don’t just manage production; they shape its ethical and ecological trajectory. My academic projects reflect this vision: I led a university initiative analyzing renewable energy integration into logistics networks, using Python simulations to model carbon-neutral supply chains—a topic of urgent relevance to Munich’s green industrial agenda.</w:t>
      </w:r>
    </w:p>
    <w:p>
      <w:pPr>
        <w:pStyle w:val="BodyText"/>
      </w:pPr>
      <w:r>
        <w:t xml:space="preserve">Beyond technical rigor, I prioritize cultural alignment. Germany’s work culture values precision, structured communication, and lifelong learning—principles I actively cultivate. During my studies, I completed a semester at a German technical university (e.g., TUM), immersing myself in</w:t>
      </w:r>
      <w:r>
        <w:t xml:space="preserve"> </w:t>
      </w:r>
      <w:r>
        <w:rPr>
          <w:iCs/>
          <w:i/>
        </w:rPr>
        <w:t xml:space="preserve">betriebskultur</w:t>
      </w:r>
      <w:r>
        <w:t xml:space="preserve"> </w:t>
      </w:r>
      <w:r>
        <w:t xml:space="preserve">through team projects with local students. This exposed me to the German emphasis on collaborative problem-solving ("</w:t>
      </w:r>
      <w:r>
        <w:rPr>
          <w:iCs/>
          <w:i/>
        </w:rPr>
        <w:t xml:space="preserve">Zusammenarbeit</w:t>
      </w:r>
      <w:r>
        <w:t xml:space="preserve">") and respect for hierarchical processes that ensure quality. I also pursued an intensive A2 German language course to engage beyond basic workplace interaction, understanding that true integration requires linguistic sensitivity. In Munich, where bilingualism is a valued asset in multinational teams, this commitment ensures I contribute effectively from day one.</w:t>
      </w:r>
    </w:p>
    <w:p>
      <w:pPr>
        <w:pStyle w:val="BodyText"/>
      </w:pPr>
      <w:r>
        <w:t xml:space="preserve">My professional identity as an</w:t>
      </w:r>
      <w:r>
        <w:t xml:space="preserve"> </w:t>
      </w:r>
      <w:r>
        <w:rPr>
          <w:bCs/>
          <w:b/>
        </w:rPr>
        <w:t xml:space="preserve">Industrial Engineer</w:t>
      </w:r>
      <w:r>
        <w:t xml:space="preserve"> </w:t>
      </w:r>
      <w:r>
        <w:t xml:space="preserve">is defined by three pillars: technical agility, systems thinking, and ethical accountability. In a recent capstone project, I designed a human-robot collaboration workflow for a healthcare logistics client using digital twin technology—a solution that cut processing errors by 35% while improving staff satisfaction. This mirrors Munich’s evolving industrial landscape, where automation serves human potential rather than replacing it. I am equally committed to the sustainability imperative driving German industry: my thesis on circular economy models in automotive manufacturing earned departmental recognition for its practicality within Bavaria’s regulatory framework.</w:t>
      </w:r>
    </w:p>
    <w:p>
      <w:pPr>
        <w:pStyle w:val="BodyText"/>
      </w:pPr>
      <w:r>
        <w:t xml:space="preserve">I envision my role within a Munich-based organization as one of continuous co-creation. For instance, at a company like Siemens Mobility in Munich, I would leverage my expertise in digital process mapping to enhance their "Industry 4.0" initiatives while ensuring alignment with Germany’s stringent</w:t>
      </w:r>
      <w:r>
        <w:t xml:space="preserve"> </w:t>
      </w:r>
      <w:r>
        <w:rPr>
          <w:iCs/>
          <w:i/>
        </w:rPr>
        <w:t xml:space="preserve">Industrie 4.0</w:t>
      </w:r>
      <w:r>
        <w:t xml:space="preserve"> </w:t>
      </w:r>
      <w:r>
        <w:t xml:space="preserve">standards and EU sustainability directives. My adaptability is proven through cross-cultural collaborations: I successfully managed a remote team of engineers across three time zones during a global hackathon, delivering an IoT-based energy monitoring system under tight deadlines—a skill vital for Munich’s fast-paced innovation corridors.</w:t>
      </w:r>
    </w:p>
    <w:p>
      <w:pPr>
        <w:pStyle w:val="BodyText"/>
      </w:pPr>
      <w:r>
        <w:t xml:space="preserve">The decision to pursue my career in</w:t>
      </w:r>
      <w:r>
        <w:t xml:space="preserve"> </w:t>
      </w:r>
      <w:r>
        <w:rPr>
          <w:bCs/>
          <w:b/>
        </w:rPr>
        <w:t xml:space="preserve">Germany Munich</w:t>
      </w:r>
      <w:r>
        <w:t xml:space="preserve"> </w:t>
      </w:r>
      <w:r>
        <w:t xml:space="preserve">stems from a profound respect for its engineering legacy and forward-looking vision. Unlike other German cities, Munich offers an unmatched synergy of historic industrial prowess (from BMW’s founding to Siemens’ R&amp;D) and cutting-edge tech incubators like the</w:t>
      </w:r>
      <w:r>
        <w:t xml:space="preserve"> </w:t>
      </w:r>
      <w:r>
        <w:rPr>
          <w:iCs/>
          <w:i/>
        </w:rPr>
        <w:t xml:space="preserve">Munich Tech Valley</w:t>
      </w:r>
      <w:r>
        <w:t xml:space="preserve">. I am eager to learn from institutions like the Technical University of Munich (TUM), where applied research directly informs industry practice. Moreover, Munich’s quality of life—its blend of Alpine serenity, cultural richness, and world-class infrastructure—provides the ideal foundation for sustained professional growth.</w:t>
      </w:r>
    </w:p>
    <w:p>
      <w:pPr>
        <w:pStyle w:val="BodyText"/>
      </w:pPr>
      <w:r>
        <w:t xml:space="preserve">As I prepare to contribute to the industrial fabric of</w:t>
      </w:r>
      <w:r>
        <w:t xml:space="preserve"> </w:t>
      </w:r>
      <w:r>
        <w:rPr>
          <w:bCs/>
          <w:b/>
        </w:rPr>
        <w:t xml:space="preserve">Germany Munich</w:t>
      </w:r>
      <w:r>
        <w:t xml:space="preserve">, I bring not just a credential as an</w:t>
      </w:r>
      <w:r>
        <w:t xml:space="preserve"> </w:t>
      </w:r>
      <w:r>
        <w:rPr>
          <w:bCs/>
          <w:b/>
        </w:rPr>
        <w:t xml:space="preserve">Industrial Engineer</w:t>
      </w:r>
      <w:r>
        <w:t xml:space="preserve">, but a mindset shaped by global challenges and local context. My goal is to be part of the next generation that elevates German manufacturing through innovation grounded in humanistic values. In Munich, where engineering isn’t just about building better factories—it’s about building better futures—I am ready to apply my skills with diligence, curiosity, and unwavering commitment to excellence. I am confident that my proactive approach to integrating technology, sustainability, and cultural intelligence will allow me to thrive within your team and contribute meaningfully from the very first day.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Germany Munich</dc:title>
  <dc:creator/>
  <dc:language>en</dc:language>
  <cp:keywords/>
  <dcterms:created xsi:type="dcterms:W3CDTF">2026-07-13T14:29:54Z</dcterms:created>
  <dcterms:modified xsi:type="dcterms:W3CDTF">2026-07-13T14:29:54Z</dcterms:modified>
</cp:coreProperties>
</file>

<file path=docProps/custom.xml><?xml version="1.0" encoding="utf-8"?>
<Properties xmlns="http://schemas.openxmlformats.org/officeDocument/2006/custom-properties" xmlns:vt="http://schemas.openxmlformats.org/officeDocument/2006/docPropsVTypes"/>
</file>