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01d3b9961d30b1fec3d06e34cbc11b808e03d8"/>
    <w:p>
      <w:pPr>
        <w:pStyle w:val="Heading1"/>
      </w:pPr>
      <w:r>
        <w:t xml:space="preserve">Personal Statement: Industrial Engineering Professional for Iran, Tehran</w:t>
      </w:r>
    </w:p>
    <w:p>
      <w:pPr>
        <w:pStyle w:val="FirstParagraph"/>
      </w:pPr>
      <w:r>
        <w:t xml:space="preserve">As a dedicated and forward-thinking Industrial Engineer with a profound commitment to advancing Iran's industrial landscape, I am eager to contribute my expertise and passion within the dynamic economic hub of Tehran. This personal statement articulates my academic foundation, practical experience, cultural alignment with Iranian professional values, and unwavering dedication to driving efficiency, innovation, and sustainable growth within Iran’s manufacturing and service sectors—particularly in the context of Tehran’s unique industrial challenges and opportunities.</w:t>
      </w:r>
    </w:p>
    <w:bookmarkStart w:id="20" w:name="X380c6fd8c8892e4e87d4f81080a2b5dfd941cfc"/>
    <w:p>
      <w:pPr>
        <w:pStyle w:val="Heading2"/>
      </w:pPr>
      <w:r>
        <w:t xml:space="preserve">Academic Foundation Rooted in Iranian Context</w:t>
      </w:r>
    </w:p>
    <w:p>
      <w:pPr>
        <w:pStyle w:val="FirstParagraph"/>
      </w:pPr>
      <w:r>
        <w:t xml:space="preserve">I earned my Bachelor's degree in Industrial Engineering from Sharif University of Technology, Tehran—a institution renowned for producing engineering leaders who address Iran’s specific developmental needs. My curriculum was meticulously designed to bridge theoretical rigor with local applicability, focusing on operations research, quality management systems (ISO 9001), and supply chain optimization relevant to Iranian industries. Courses like "Industrial Systems in Developing Economies" and "Resource Management for Sustainable Manufacturing" directly equipped me to analyze Tehran’s complex industrial ecosystem, where resource constraints and rapid urbanization demand innovative solutions. My final-year capstone project—</w:t>
      </w:r>
      <w:r>
        <w:rPr>
          <w:iCs/>
          <w:i/>
        </w:rPr>
        <w:t xml:space="preserve">"Optimizing Logistics Networks for Tehran’s Automotive Spare Parts Distribution"</w:t>
      </w:r>
      <w:r>
        <w:t xml:space="preserve">—addressed real-world bottlenecks in the city’s supply chains, leveraging local data from Iran Khodro and Saipa facilities to reduce delivery times by 22% while cutting fuel costs by 18%. This project wasn’t merely academic; it reflected my resolve to solve problems pertinent to Tehran’s economic engine.</w:t>
      </w:r>
    </w:p>
    <w:bookmarkEnd w:id="20"/>
    <w:bookmarkStart w:id="21" w:name="Xdf313afcd9489b8e2941a8862fbb0e8338cd8c7"/>
    <w:p>
      <w:pPr>
        <w:pStyle w:val="Heading2"/>
      </w:pPr>
      <w:r>
        <w:t xml:space="preserve">Practical Experience: Solving Tehran’s Industrial Challenges</w:t>
      </w:r>
    </w:p>
    <w:p>
      <w:pPr>
        <w:pStyle w:val="FirstParagraph"/>
      </w:pPr>
      <w:r>
        <w:t xml:space="preserve">My professional journey has been defined by hands-on work within Iran’s industrial corridors, most notably at a leading petrochemical plant in the South Pars region near Tehran. There, I spearheaded a process improvement initiative targeting production line efficiency. By implementing Lean Six Sigma methodologies tailored to Iran’s operational constraints—such as adapting just-in-time inventory systems to accommodate periodic supply chain disruptions—I reduced machine downtime by 31% and improved product quality compliance rates to 98.5%. Crucially, this work respected Tehran’s collaborative workplace culture; I worked closely with shift supervisors and technicians, ensuring solutions were culturally resonant and adopted organically rather than imposed top-down. This experience cemented my understanding that industrial engineering in Iran cannot be transactional—it must be relational, patient, and deeply integrated into the workforce’s rhythm.</w:t>
      </w:r>
    </w:p>
    <w:p>
      <w:pPr>
        <w:pStyle w:val="BodyText"/>
      </w:pPr>
      <w:r>
        <w:t xml:space="preserve">Further reinforcing my local relevance, I completed a six-month internship at Tehran’s Municipal Logistics Center. Here, I designed a dynamic routing algorithm for municipal waste collection vehicles across Tehran’s sprawling 22 districts. The system accounted for traffic patterns unique to Tehran (e.g., morning commutes from Shahr-e Rey and Eslamshahr), reducing fuel consumption by 26% and accelerating service delivery—a project later adopted city-wide. This underscored my belief that industrial engineering in Tehran must prioritize scalability within the city’s geographical complexity while aligning with national sustainability goals like "Iran 2025."</w:t>
      </w:r>
    </w:p>
    <w:bookmarkEnd w:id="21"/>
    <w:bookmarkStart w:id="22" w:name="Xb7414a9e697819b9b6d4ab73d6881da7ef634b9"/>
    <w:p>
      <w:pPr>
        <w:pStyle w:val="Heading2"/>
      </w:pPr>
      <w:r>
        <w:t xml:space="preserve">Cultural Alignment: Engineering with Iranian Values</w:t>
      </w:r>
    </w:p>
    <w:p>
      <w:pPr>
        <w:pStyle w:val="FirstParagraph"/>
      </w:pPr>
      <w:r>
        <w:t xml:space="preserve">My professional identity is inseparable from my understanding of Iranian cultural values. In Tehran, where relationships (*"mohābāt"*) and respect for hierarchy are foundational, I prioritize building trust before implementing change. My approach mirrors the *Iranian ethos* of *"Kheyr be dār"* (goodness in work) – not as a slogan, but as a practice. For instance, during my time at the petrochemical plant, I initiated weekly workshops where technicians shared their frontline insights; this collaborative spirit fostered ownership of process improvements and accelerated adoption. I recognize that Tehran’s industrial success hinges on harmonizing technological innovation with social cohesion—a balance I’ve actively cultivated in every project.</w:t>
      </w:r>
    </w:p>
    <w:bookmarkEnd w:id="22"/>
    <w:bookmarkStart w:id="23" w:name="X3265aa6323b323a9376dbe2dfef240fec996a1d"/>
    <w:p>
      <w:pPr>
        <w:pStyle w:val="Heading2"/>
      </w:pPr>
      <w:r>
        <w:t xml:space="preserve">Future Vision: Advancing Iran Through Industrial Excellence</w:t>
      </w:r>
    </w:p>
    <w:p>
      <w:pPr>
        <w:pStyle w:val="FirstParagraph"/>
      </w:pPr>
      <w:r>
        <w:t xml:space="preserve">I envision my career as a catalyst for transforming Tehran into a model of efficient, sustainable industry within the broader Iranian context. Tehran’s status as the nation’s economic nerve center—housing 40% of Iran’s industrial capacity and over 10 million inhabitants—demands engineers who grasp its systemic pressures: chronic traffic congestion, water scarcity in manufacturing zones, and energy efficiency imperatives. I aim to specialize in smart factory integration for Iranian SMEs (Small and Medium Enterprises), helping them adopt Industry 4.0 tools like IoT sensors for predictive maintenance without excessive capital outlay—a critical need given Iran’s economic landscape.</w:t>
      </w:r>
    </w:p>
    <w:p>
      <w:pPr>
        <w:pStyle w:val="BodyText"/>
      </w:pPr>
      <w:r>
        <w:t xml:space="preserve">Furthermore, I am deeply committed to advancing women in industrial engineering across Iran. As a graduate of the Iranian Women Engineers Association, I mentor female students at Tehran University, emphasizing how our discipline can empower communities—whether through optimizing healthcare supply chains in underserved Tehran neighborhoods or designing inclusive factory layouts. This aligns with Iran’s national strategy to enhance female workforce participation in technical sectors.</w:t>
      </w:r>
    </w:p>
    <w:bookmarkEnd w:id="23"/>
    <w:bookmarkStart w:id="24" w:name="X94e2bfde80a184d04ce8eeab3b99b9e5a8d1922"/>
    <w:p>
      <w:pPr>
        <w:pStyle w:val="Heading2"/>
      </w:pPr>
      <w:r>
        <w:t xml:space="preserve">Conclusion: A Commitment to Tehran and Iran</w:t>
      </w:r>
    </w:p>
    <w:p>
      <w:pPr>
        <w:pStyle w:val="FirstParagraph"/>
      </w:pPr>
      <w:r>
        <w:t xml:space="preserve">To contribute as an Industrial Engineer in Tehran is not merely a career choice; it is a commitment to the nation’s progress. My education, experience, and cultural fluency uniquely position me to address the city’s industrial challenges while respecting its heritage. I understand that success in Tehran requires more than technical skill—it demands empathy for local realities, patience with systemic change, and unwavering respect for Iranian professional traditions. I am ready to apply my expertise in areas like supply chain resilience for Tehran’s automotive cluster or energy-efficient production systems in the city’s textile sector—always with a focus on tangible, sustainable impact.</w:t>
      </w:r>
    </w:p>
    <w:p>
      <w:pPr>
        <w:pStyle w:val="BodyText"/>
      </w:pPr>
      <w:r>
        <w:t xml:space="preserve">Iran stands at a pivotal moment where industrial innovation is inseparable from national growth. My aspiration is to be part of the vanguard driving this transformation. In Tehran, where industry meets culture and ambition meets reality, I see not just an opportunity to work, but a duty to build solutions that serve our community. I seek not merely a position, but a partnership in elevating Iran’s industrial excellence—one optimized process, one empowered technician, one sustainable factory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2026-07-13T10:43:06Z</dcterms:created>
  <dcterms:modified xsi:type="dcterms:W3CDTF">2026-07-13T10:43:06Z</dcterms:modified>
</cp:coreProperties>
</file>

<file path=docProps/custom.xml><?xml version="1.0" encoding="utf-8"?>
<Properties xmlns="http://schemas.openxmlformats.org/officeDocument/2006/custom-properties" xmlns:vt="http://schemas.openxmlformats.org/officeDocument/2006/docPropsVTypes"/>
</file>