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6" w:name="Xdecdb895092ab5491d2133153bfb957b41d9d35"/>
    <w:p>
      <w:pPr>
        <w:pStyle w:val="Heading1"/>
      </w:pPr>
      <w:r>
        <w:t xml:space="preserve">Personal Statement: Embracing Industrial Excellence in Kuwait City</w:t>
      </w:r>
    </w:p>
    <w:p>
      <w:pPr>
        <w:pStyle w:val="FirstParagraph"/>
      </w:pPr>
      <w:r>
        <w:t xml:space="preserve">In crafting this Personal Statement, I articulate my unwavering commitment to advancing industrial engineering practices within the dynamic economic landscape of Kuwait City. As a dedicated Industrial Engineer with five years of international experience, I seek to channel my expertise toward optimizing operational efficiency, sustainability, and innovation across Kuwait's burgeoning industrial sectors. This document represents not merely an application but a testament to my alignment with Kuwait City’s vision for transformative growth and its strategic position as the economic engine of the Gulf region.</w:t>
      </w:r>
    </w:p>
    <w:bookmarkStart w:id="20" w:name="X0c4f4de6131b4ef74d8d8056e8eb2339e569279"/>
    <w:p>
      <w:pPr>
        <w:pStyle w:val="Heading2"/>
      </w:pPr>
      <w:r>
        <w:t xml:space="preserve">Educational Foundation and Technical Mastery</w:t>
      </w:r>
    </w:p>
    <w:p>
      <w:pPr>
        <w:pStyle w:val="FirstParagraph"/>
      </w:pPr>
      <w:r>
        <w:t xml:space="preserve">I hold a Master’s degree in Industrial Engineering from King Fahd University of Petroleum and Minerals, where I specialized in supply chain optimization and lean manufacturing systems. My academic rigor was complemented by hands-on projects addressing complex logistical challenges—most notably developing a predictive maintenance framework for oilfield equipment that reduced downtime by 32% during my internship at Saudi Aramco. This foundation directly prepares me to contribute immediately to Kuwait City’s industrial ecosystem, where sectors like petrochemicals, manufacturing, and logistics form the backbone of economic development. My proficiency in simulation software (Arena, AnyLogic), statistical analysis tools (Minitab), and digital transformation frameworks positions me to spearhead automation initiatives at companies such as Alghanim Industries or Gulf Petrochemicals.</w:t>
      </w:r>
    </w:p>
    <w:bookmarkEnd w:id="20"/>
    <w:bookmarkStart w:id="21" w:name="professional-impact-in-global-context"/>
    <w:p>
      <w:pPr>
        <w:pStyle w:val="Heading2"/>
      </w:pPr>
      <w:r>
        <w:t xml:space="preserve">Professional Impact in Global Context</w:t>
      </w:r>
    </w:p>
    <w:p>
      <w:pPr>
        <w:pStyle w:val="FirstParagraph"/>
      </w:pPr>
      <w:r>
        <w:t xml:space="preserve">My career has been defined by tangible results across diverse industrial environments. At Siemens Middle East, I led a cross-functional team to reconfigure a pharmaceutical production line in Dubai, increasing throughput by 40% while cutting energy consumption by 25%. This project demanded meticulous attention to workflow mapping, human factors engineering, and cost-benefit analysis—skills I now aim to apply in Kuwait City’s unique context. Having observed Kuwait’s strategic investments in the National Transformation Plan 2035 (particularly the "Kuwait Vision 2035" initiative), I recognize that industrial efficiency is central to diversifying beyond hydrocarbons. My experience implementing Industry 4.0 solutions in smart factories aligns perfectly with Kuwait’s push toward digital infrastructure, where my ability to integrate IoT sensors into production monitoring systems could directly support national goals for sustainable manufacturing.</w:t>
      </w:r>
    </w:p>
    <w:bookmarkEnd w:id="21"/>
    <w:bookmarkStart w:id="22" w:name="why-kuwait-city-a-strategic-convergence"/>
    <w:p>
      <w:pPr>
        <w:pStyle w:val="Heading2"/>
      </w:pPr>
      <w:r>
        <w:t xml:space="preserve">Why Kuwait City? A Strategic Convergence</w:t>
      </w:r>
    </w:p>
    <w:p>
      <w:pPr>
        <w:pStyle w:val="FirstParagraph"/>
      </w:pPr>
      <w:r>
        <w:t xml:space="preserve">Kuwait City is not merely a location but the epicenter of industrial innovation in the Gulf. Its strategic geographic position—flanked by major shipping lanes and adjacent to Saudi Arabia’s industrial corridors—creates unparalleled opportunities for supply chain optimization. I am particularly inspired by projects like the Kuwait International Airport expansion and the ongoing development of Al-Zour Petrochemical Complex, where an Industrial Engineer’s role becomes pivotal in balancing scale with precision. What resonates deeply is Kuwait City’s cultural ethos of hospitality combined with ambitious modernization; this environment fosters a unique synergy between traditional values and technological progress. My research into Kuwait’s industrial policies reveals a critical need for engineers who can bridge Western methodologies with regional operational realities—a gap I am equipped to address through my fluency in Arabic (B2 level) and experience navigating multicultural teams across 12+ nationalities in the GCC.</w:t>
      </w:r>
    </w:p>
    <w:bookmarkEnd w:id="22"/>
    <w:bookmarkStart w:id="23" w:name="X665a72273d5dc95f31fa95be7a7060faedad949"/>
    <w:p>
      <w:pPr>
        <w:pStyle w:val="Heading2"/>
      </w:pPr>
      <w:r>
        <w:t xml:space="preserve">Cultural Integration and Collaborative Philosophy</w:t>
      </w:r>
    </w:p>
    <w:p>
      <w:pPr>
        <w:pStyle w:val="FirstParagraph"/>
      </w:pPr>
      <w:r>
        <w:t xml:space="preserve">As an Industrial Engineer, I view every process as a human-centric system. In Kuwait City, where family values permeate workplace dynamics, I prioritize building trust through active listening and collaborative problem-solving. During my tenure in Abu Dhabi, I initiated a mentorship program for local technicians that improved team cohesion by 37%—a practice I will replicate in Kuwait to foster knowledge transfer within the rapidly evolving industrial workforce. My approach emphasizes not just efficiency gains but also safety culture and employee well-being, aligning with Kuwait’s National Safety Strategy. Moreover, my understanding of Islamic business ethics ensures my solutions respect cultural nuances while pursuing excellence—a critical consideration for sustainable implementation in this region.</w:t>
      </w:r>
    </w:p>
    <w:bookmarkEnd w:id="23"/>
    <w:bookmarkStart w:id="24" w:name="X15d68c7cd0ade29a4215ef29ab91546fd96f847"/>
    <w:p>
      <w:pPr>
        <w:pStyle w:val="Heading2"/>
      </w:pPr>
      <w:r>
        <w:t xml:space="preserve">Future Contribution to Kuwait's Industrial Future</w:t>
      </w:r>
    </w:p>
    <w:p>
      <w:pPr>
        <w:pStyle w:val="FirstParagraph"/>
      </w:pPr>
      <w:r>
        <w:t xml:space="preserve">My vision extends beyond incremental improvements. I aspire to develop a "Kuwait Industry 4.0 Roadmap" tailored to local enterprises, focusing on waste reduction in food processing (a growing sector in Kuwait) and logistics optimization for the Port of Shuwaikh. For instance, applying my expertise in data analytics could minimize supply chain bottlenecks at Al-Salam Logistics, directly supporting Kuwait City’s goal of becoming a regional distribution hub by 2035. I am also keen to collaborate with institutions like the Kuwait Institute for Scientific Research to pilot renewable energy integration in industrial facilities—a step toward fulfilling the national pledge for carbon neutrality by 2060.</w:t>
      </w:r>
    </w:p>
    <w:bookmarkEnd w:id="24"/>
    <w:bookmarkStart w:id="25" w:name="Xa7f883c64a650b508c2ef2614f2c8b8cd15e2f7"/>
    <w:p>
      <w:pPr>
        <w:pStyle w:val="Heading2"/>
      </w:pPr>
      <w:r>
        <w:t xml:space="preserve">Conclusion: A Commitment Anchored in Purpose</w:t>
      </w:r>
    </w:p>
    <w:p>
      <w:pPr>
        <w:pStyle w:val="FirstParagraph"/>
      </w:pPr>
      <w:r>
        <w:t xml:space="preserve">This Personal Statement encapsulates my professional identity as an Industrial Engineer who thrives at the intersection of technology, culture, and strategic vision. Kuwait City’s ambition to transform its industrial landscape presents a rare opportunity where my skills—rooted in global best practices yet adaptable to local context—can yield measurable impact. I am not seeking merely employment but a partnership with Kuwait’s economic future: one that honors the legacy of industrial progress while pioneering sustainable, human-centered innovation. In joining forces with leading organizations in Kuwait City, I pledge to deliver solutions that enhance productivity without compromising community values, ultimately contributing to a thriving industrial ecosystem for generations to come.</w:t>
      </w:r>
    </w:p>
    <w:p>
      <w:pPr>
        <w:pStyle w:val="BodyText"/>
      </w:pPr>
      <w:r>
        <w:t xml:space="preserve">With profound respect for Kuwait’s heritage and its forward-looking trajectory, I welcome the opportunity to discuss how my expertise as an Industrial Engineer can accelerate the nation’s journey toward industrial excellence in Kuwait City. My commitment is absolute: I will bring not only technical acumen but also cultural sensitivity, unwavering integrity, and a relentless focus on outcomes that matter to this vibrant city and its people.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for Kuwait City</dc:title>
  <dc:creator/>
  <dc:language>en</dc:language>
  <cp:keywords/>
  <dcterms:created xsi:type="dcterms:W3CDTF">2026-05-03T10:53:01Z</dcterms:created>
  <dcterms:modified xsi:type="dcterms:W3CDTF">2026-05-03T10:53:01Z</dcterms:modified>
</cp:coreProperties>
</file>

<file path=docProps/custom.xml><?xml version="1.0" encoding="utf-8"?>
<Properties xmlns="http://schemas.openxmlformats.org/officeDocument/2006/custom-properties" xmlns:vt="http://schemas.openxmlformats.org/officeDocument/2006/docPropsVTypes"/>
</file>