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w:t>
      </w:r>
      <w:r>
        <w:t xml:space="preserve"> </w:t>
      </w:r>
      <w:r>
        <w:t xml:space="preserve">Kuala</w:t>
      </w:r>
      <w:r>
        <w:t xml:space="preserve"> </w:t>
      </w:r>
      <w:r>
        <w:t xml:space="preserve">Lumpur,</w:t>
      </w:r>
      <w:r>
        <w:t xml:space="preserve"> </w:t>
      </w:r>
      <w:r>
        <w:t xml:space="preserve">Malaysia</w:t>
      </w:r>
    </w:p>
    <w:bookmarkStart w:id="20" w:name="X85882db0869934301c52a454d47c6f38ede0f18"/>
    <w:p>
      <w:pPr>
        <w:pStyle w:val="Heading1"/>
      </w:pPr>
      <w:r>
        <w:t xml:space="preserve">Personal Statement: Pursuing Excellence as an Industrial Engineer in Kuala Lumpur, Malaysia</w:t>
      </w:r>
    </w:p>
    <w:p>
      <w:pPr>
        <w:pStyle w:val="FirstParagraph"/>
      </w:pPr>
      <w:r>
        <w:t xml:space="preserve">As I prepare to submit my application for an Industrial Engineering role within the dynamic industrial landscape of Malaysia Kuala Lumpur, I am compelled to articulate a Personal Statement that reflects not only my professional journey but also my profound commitment to contributing meaningfully to this nation's economic advancement. My aspiration is clear: to leverage industrial engineering principles as a catalyst for innovation, efficiency, and sustainable growth within the heart of Southeast Asia’s most vibrant economic hub—Kuala Lumpur.</w:t>
      </w:r>
    </w:p>
    <w:p>
      <w:pPr>
        <w:pStyle w:val="BodyText"/>
      </w:pPr>
      <w:r>
        <w:t xml:space="preserve">My academic foundation in Industrial Engineering was forged at Universiti Teknologi Malaysia (UTM), one of Malaysia's premier institutions renowned for its industry-aligned curriculum. During my studies, I immersed myself in core disciplines including operations research, supply chain management, and human factors engineering, always with a keen eye on their applicability within the Malaysian context. A pivotal moment came during a semester-long project where I analyzed workflow inefficiencies at a manufacturing facility in Shah Alam—a suburb strategically positioned within the Kuala Lumpur metropolitan area. By implementing Lean Six Sigma methodologies, we reduced production bottlenecks by 27% and cut material waste by 19%, directly contributing to the plant's bottom line while aligning with Malaysia’s National Industrial Master Plan (NIMP) 2030 goals for sustainable manufacturing.</w:t>
      </w:r>
    </w:p>
    <w:p>
      <w:pPr>
        <w:pStyle w:val="BodyText"/>
      </w:pPr>
      <w:r>
        <w:t xml:space="preserve">My professional experience has been deeply rooted in understanding Kuala Lumpur’s unique industrial ecosystem. As an intern at a leading automotive component supplier in Petaling Jaya—just 15 minutes from KL Sentral—I collaborated with cross-functional teams to optimize assembly line layouts. This role exposed me to the complexities of managing multicultural workforces common across Malaysia's industrial zones, where harmonizing efficiency with cultural sensitivity is paramount. I spearheaded a digital tracking system for raw materials that minimized inventory holding costs by 15% during peak production cycles, a critical capability given Kuala Lumpur’s position as ASEAN’s logistics nexus. These experiences crystallized my belief that effective Industrial Engineering in Malaysia requires not only technical rigor but also an acute awareness of the nation’s socio-economic fabric.</w:t>
      </w:r>
    </w:p>
    <w:p>
      <w:pPr>
        <w:pStyle w:val="BodyText"/>
      </w:pPr>
      <w:r>
        <w:t xml:space="preserve">What truly ignites my passion for industrial engineering in Malaysia Kuala Lumpur is witnessing the city's transformation into a Smart City exemplar. The government’s "Kuala Lumpur Smart City Master Plan" presents a golden opportunity for Industrial Engineers to integrate IoT, AI-driven analytics, and sustainable practices into urban infrastructure. My thesis on predictive maintenance systems using machine learning—a project inspired by the need to minimize downtime in KL-based semiconductor factories—was awarded best in class at UTM. I understand that Malaysia’s industrial future hinges on data-driven decision-making, and I am eager to contribute my skills to projects that support this vision, whether it's streamlining port operations at Port Klang or enhancing manufacturing resilience across the Klang Valley.</w:t>
      </w:r>
    </w:p>
    <w:p>
      <w:pPr>
        <w:pStyle w:val="BodyText"/>
      </w:pPr>
      <w:r>
        <w:t xml:space="preserve">Malaysia Kuala Lumpur is not merely a location for me—it is a living laboratory. The diversity of industries here—from palm oil processing and pharmaceuticals to electronics assembly and green energy—demands adaptable engineering solutions. During my time volunteering with the Malaysian Institute of Industrial Engineering (MIE), I participated in workshops designed to bridge academic theory with real-world challenges faced by KL-based SMEs. One initiative focused on helping a small furniture manufacturer adopt automation without compromising craftsmanship, resulting in a 35% increase in output while preserving local artisanal values. This experience reinforced my conviction that the best Industrial Engineers act as cultural translators: bridging technical innovation with community needs and Malaysia’s national development priorities.</w:t>
      </w:r>
    </w:p>
    <w:p>
      <w:pPr>
        <w:pStyle w:val="BodyText"/>
      </w:pPr>
      <w:r>
        <w:t xml:space="preserve">My long-term vision aligns precisely with Malaysia’s trajectory. I aim to become a leader in Industry 4.0 adoption for manufacturing clusters centered in Kuala Lumpur, specifically targeting sectors critical to the nation’s economic diversification—such as electric vehicle components and digital health technology. I am particularly drawn to companies like Proton, which is aggressively modernizing its operations within the Klang Valley, or multinational firms headquartered in KL that prioritize sustainable supply chains. My fluency in English and Bahasa Malaysia enables seamless collaboration across all levels of industry, a necessity for effective Industrial Engineering practice in this multicultural environment.</w:t>
      </w:r>
    </w:p>
    <w:p>
      <w:pPr>
        <w:pStyle w:val="BodyText"/>
      </w:pPr>
      <w:r>
        <w:t xml:space="preserve">As I reflect on my journey toward becoming an Industrial Engineer dedicated to Malaysia Kuala Lumpur, I recognize that excellence here requires more than technical competence. It demands respect for local business practices, an understanding of ASEAN market dynamics, and a commitment to ethical growth. My previous roles have taught me that industrial engineering in KL is not about imposing foreign solutions but co-creating with communities and industries toward shared prosperity. The city’s iconic skyline—where PETRONAS Towers stand as symbols of ambition—inspires me daily to push boundaries within this field.</w:t>
      </w:r>
    </w:p>
    <w:p>
      <w:pPr>
        <w:pStyle w:val="BodyText"/>
      </w:pPr>
      <w:r>
        <w:t xml:space="preserve">My Personal Statement is a testament to my readiness to contribute immediately to Malaysia’s industrial evolution. I am eager to bring my expertise in process optimization, data analytics, and cross-cultural project leadership to the table at a forward-thinking organization based in Kuala Lumpur. Together with the industry’s finest minds, I am confident we can elevate productivity standards while advancing Malaysia’s position as a global leader in smart manufacturing. This is not just a career opportunity; it is an invitation to shape the future of industrial engineering within Malaysia Kuala Lumpur—one efficient process at a time.</w:t>
      </w:r>
    </w:p>
    <w:p>
      <w:pPr>
        <w:pStyle w:val="BodyText"/>
      </w:pPr>
      <w:r>
        <w:t xml:space="preserve">I am deeply committed to making an enduring impact in this city that thrives on innovation and resilience. As an Industrial Engineer, I am prepared to be part of the solution for Malaysia’s next chapter of economic growth, driven by the same passion and precision that defines Kuala Lumpur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Industrial Engineer Position - Kuala Lumpur, Malaysia</dc:title>
  <dc:creator/>
  <dc:language>en</dc:language>
  <cp:keywords/>
  <dcterms:created xsi:type="dcterms:W3CDTF">2026-07-21T00:13:11Z</dcterms:created>
  <dcterms:modified xsi:type="dcterms:W3CDTF">2026-07-21T00:13:11Z</dcterms:modified>
</cp:coreProperties>
</file>

<file path=docProps/custom.xml><?xml version="1.0" encoding="utf-8"?>
<Properties xmlns="http://schemas.openxmlformats.org/officeDocument/2006/custom-properties" xmlns:vt="http://schemas.openxmlformats.org/officeDocument/2006/docPropsVTypes"/>
</file>