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1252535c01cbb8be51922dba25210cf46b4ce9d"/>
    <w:p>
      <w:pPr>
        <w:pStyle w:val="Heading1"/>
      </w:pPr>
      <w:r>
        <w:t xml:space="preserve">Personal Statement for Industrial Engineer Position in Tashkent, Uzbekistan</w:t>
      </w:r>
    </w:p>
    <w:p>
      <w:pPr>
        <w:pStyle w:val="FirstParagraph"/>
      </w:pPr>
      <w:r>
        <w:t xml:space="preserve">As an aspiring Industrial Engineer with a profound commitment to optimizing systems and driving sustainable economic growth, I am writing this</w:t>
      </w:r>
      <w:r>
        <w:t xml:space="preserve"> </w:t>
      </w:r>
      <w:r>
        <w:rPr>
          <w:bCs/>
          <w:b/>
        </w:rPr>
        <w:t xml:space="preserve">Personal Statement</w:t>
      </w:r>
      <w:r>
        <w:t xml:space="preserve"> </w:t>
      </w:r>
      <w:r>
        <w:t xml:space="preserve">to express my enthusiastic application for an Industrial Engineering role within the dynamic industrial landscape of</w:t>
      </w:r>
      <w:r>
        <w:t xml:space="preserve"> </w:t>
      </w:r>
      <w:r>
        <w:rPr>
          <w:iCs/>
          <w:i/>
        </w:rPr>
        <w:t xml:space="preserve">Uzbekistan Tashkent</w:t>
      </w:r>
      <w:r>
        <w:t xml:space="preserve">. Having dedicated my academic and early professional pursuits to mastering the principles of process improvement, supply chain optimization, and data-driven decision-making, I am eager to contribute my skills to Uzbekistan's ambitious Vision 2030 initiative—a transformative roadmap that positions Tashkent as Central Asia's innovation hub. My vision aligns seamlessly with Uzbekistan's strategic focus on modernizing manufacturing sectors, enhancing agricultural value chains, and fostering a competitive industrial ecosystem where efficient operations translate directly into national prosperity.</w:t>
      </w:r>
    </w:p>
    <w:p>
      <w:pPr>
        <w:pStyle w:val="BodyText"/>
      </w:pPr>
      <w:r>
        <w:t xml:space="preserve">My academic foundation in Industrial Engineering from the National University of Uzbekistan provided me not just with technical proficiency but also a deep appreciation for the cultural context of engineering solutions. Courses such as Production Systems Analysis, Lean Six Sigma Implementation, and Industrial Robotics were complemented by hands-on projects tailored to Uzbekistan's economic realities. For instance, I led a capstone project optimizing textile logistics in Tashkent's Karakalpakstan region—a sector employing over 1 million Uzbek citizens—where I reduced transportation bottlenecks by 28% using simulation modeling. This experience revealed how industrial engineering transcends technical diagrams; it requires understanding local supply networks, labor dynamics, and infrastructure constraints to create viable solutions. The project wasn't merely an academic exercise—it was a testament to how</w:t>
      </w:r>
      <w:r>
        <w:t xml:space="preserve"> </w:t>
      </w:r>
      <w:r>
        <w:rPr>
          <w:bCs/>
          <w:b/>
        </w:rPr>
        <w:t xml:space="preserve">Industrial Engineer</w:t>
      </w:r>
      <w:r>
        <w:t xml:space="preserve"> </w:t>
      </w:r>
      <w:r>
        <w:t xml:space="preserve">expertise can directly address Uzbekistan's priorities of reducing waste in resource-intensive industries like cotton processing and metal fabrication.</w:t>
      </w:r>
    </w:p>
    <w:p>
      <w:pPr>
        <w:pStyle w:val="BodyText"/>
      </w:pPr>
      <w:r>
        <w:t xml:space="preserve">Beyond classroom theory, I actively engaged with Tashkent's industrial community through internships at the Tashkent Metallurgical Plant and the National Agro-Industrial Cluster. At the metallurgical facility, I analyzed furnace operations using statistical process control (SPC), identifying energy inefficiencies that aligned with Uzbekistan's national goal of reducing carbon intensity in heavy industry by 30% by 2030. My recommendations for real-time sensor integration led to a pilot project achieving a 19% reduction in fuel consumption—proof that industrial engineering can advance both economic and environmental objectives. Similarly, collaborating with the Agro-Industrial Cluster, I designed a cold-chain logistics framework for perishable goods from Tashkent's surrounding farms to urban markets, cutting post-harvest losses by 22%. These experiences underscored how</w:t>
      </w:r>
      <w:r>
        <w:t xml:space="preserve"> </w:t>
      </w:r>
      <w:r>
        <w:rPr>
          <w:bCs/>
          <w:b/>
        </w:rPr>
        <w:t xml:space="preserve">Industrial Engineer</w:t>
      </w:r>
      <w:r>
        <w:t xml:space="preserve"> </w:t>
      </w:r>
      <w:r>
        <w:t xml:space="preserve">methodologies—rooted in systems thinking—can strengthen Uzbekistan's food security and farmer livelihoods simultaneously. I saw firsthand that success hinges not on imported templates but on context-aware innovation.</w:t>
      </w:r>
    </w:p>
    <w:p>
      <w:pPr>
        <w:pStyle w:val="BodyText"/>
      </w:pPr>
      <w:r>
        <w:t xml:space="preserve">What truly distinguishes my approach is my understanding of</w:t>
      </w:r>
      <w:r>
        <w:t xml:space="preserve"> </w:t>
      </w:r>
      <w:r>
        <w:rPr>
          <w:iCs/>
          <w:i/>
        </w:rPr>
        <w:t xml:space="preserve">Uzbekistan Tashkent</w:t>
      </w:r>
      <w:r>
        <w:t xml:space="preserve">'s unique socio-economic tapestry. Unlike generic engineering frameworks, I prioritize solutions that respect local workforce capabilities and infrastructure realities. During a workshop at Tashkent Institute of Irrigation and Agricultural Mechanization, I facilitated a session on human-centered process design where we co-created workflow improvements with factory technicians—ensuring that proposed changes were both technically sound and culturally adoptable. This philosophy stems from Uzbekistan's cultural emphasis on collective problem-solving (</w:t>
      </w:r>
      <w:r>
        <w:rPr>
          <w:iCs/>
          <w:i/>
        </w:rPr>
        <w:t xml:space="preserve">komandirlik</w:t>
      </w:r>
      <w:r>
        <w:t xml:space="preserve">) and the government's "New Uzbekistan" reforms prioritizing inclusive industrial development. I recognize that for Tashkent to become a global manufacturing node, we must empower local talent through engineering education—hence my volunteer work mentoring high school students in STEM at the Tashkent Polytechnic College, where I integrated case studies from Uzbek enterprises into curriculum design.</w:t>
      </w:r>
    </w:p>
    <w:p>
      <w:pPr>
        <w:pStyle w:val="BodyText"/>
      </w:pPr>
      <w:r>
        <w:t xml:space="preserve">My professional development has been intentionally shaped by Uzbekistan's industrial evolution. I completed a certification in Industry 4.0 Applications for Emerging Economies at the Central Asian University of Technology, focusing on how IoT and AI can be deployed cost-effectively in small/medium enterprises (SMEs)—a critical sector accounting for 75% of Tashkent's manufacturing output. Unlike Western tech solutions requiring massive capital, I studied modular implementation models suitable for Uzbek SMEs; my thesis proposed a phased digital transformation roadmap for textile mills using low-cost sensors and local data analysts, reducing entry barriers by 40%. This work directly supports Uzbekistan's State Program on Digital Transformation, where Tashkent serves as the primary testing ground. I am particularly inspired by initiatives like "Tashkent City of Industry," which aims to create a smart industrial park—precisely the environment where my skills in system integration and change management would thrive.</w:t>
      </w:r>
    </w:p>
    <w:p>
      <w:pPr>
        <w:pStyle w:val="BodyText"/>
      </w:pPr>
      <w:r>
        <w:t xml:space="preserve">Looking ahead, I envision my role as an</w:t>
      </w:r>
      <w:r>
        <w:t xml:space="preserve"> </w:t>
      </w:r>
      <w:r>
        <w:rPr>
          <w:bCs/>
          <w:b/>
        </w:rPr>
        <w:t xml:space="preserve">Industrial Engineer</w:t>
      </w:r>
      <w:r>
        <w:t xml:space="preserve"> </w:t>
      </w:r>
      <w:r>
        <w:t xml:space="preserve">in Uzbekistan Tashkent as catalyst for sustainable industrialization. Within three years, I aim to lead a cross-functional team developing standardized efficiency protocols for key sectors—agro-processing, automotive assembly (e.g., at the Tashkent Automobile Plant), and renewable energy manufacturing—to position Uzbek companies competitively in Eurasian markets. Long-term, I aspire to establish a local Industrial Engineering innovation center within Tashkent that bridges academia and industry through apprenticeships, directly addressing the national need for 500,000 skilled engineers by 2035. Crucially, I will ensure these efforts align with Uzbekistan's green growth targets: optimizing water usage in cotton gins (a sector using 78% of the nation's agricultural water) or designing waste-to-energy systems for textile factories.</w:t>
      </w:r>
    </w:p>
    <w:p>
      <w:pPr>
        <w:pStyle w:val="BodyText"/>
      </w:pPr>
      <w:r>
        <w:t xml:space="preserve">Uzbekistan Tashkent is not merely a location for my career—it is where I see my engineering purpose crystallizing. The city's vibrant mix of Soviet-era industrial legacy and modern digital ambition creates an unparalleled canvas for impact. My background—rooted in Uzbek academic institutions, tested in Tashkent's factories, and honed by the nation’s development vision—equips me to translate global best practices into context-driven solutions that elevate both productivity and people. I am ready to immerse myself in Tashkent’s industrial heartbeat, applying my</w:t>
      </w:r>
      <w:r>
        <w:t xml:space="preserve"> </w:t>
      </w:r>
      <w:r>
        <w:rPr>
          <w:bCs/>
          <w:b/>
        </w:rPr>
        <w:t xml:space="preserve">Industrial Engineer</w:t>
      </w:r>
      <w:r>
        <w:t xml:space="preserve"> </w:t>
      </w:r>
      <w:r>
        <w:t xml:space="preserve">expertise not as a foreign consultant but as an invested contributor to Uzbekistan's journey toward becoming a regional leader in smart manufacturing. This</w:t>
      </w:r>
      <w:r>
        <w:t xml:space="preserve"> </w:t>
      </w:r>
      <w:r>
        <w:rPr>
          <w:bCs/>
          <w:b/>
        </w:rPr>
        <w:t xml:space="preserve">Personal Statement</w:t>
      </w:r>
      <w:r>
        <w:t xml:space="preserve"> </w:t>
      </w:r>
      <w:r>
        <w:t xml:space="preserve">reflects not just my qualifications, but my unwavering commitment to building Uzbekistan’s future—one optimized process at a time.</w:t>
      </w:r>
    </w:p>
    <w:p>
      <w:pPr>
        <w:pStyle w:val="BodyText"/>
      </w:pPr>
      <w:r>
        <w:t xml:space="preserve">— Prepared by [Your Name], Industrial Engineering Graduate, National University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Tashkent, Uzbekistan</dc:title>
  <dc:creator/>
  <cp:keywords/>
  <dcterms:created xsi:type="dcterms:W3CDTF">2026-07-23T02:20:23Z</dcterms:created>
  <dcterms:modified xsi:type="dcterms:W3CDTF">2026-07-23T02:20:23Z</dcterms:modified>
</cp:coreProperties>
</file>

<file path=docProps/custom.xml><?xml version="1.0" encoding="utf-8"?>
<Properties xmlns="http://schemas.openxmlformats.org/officeDocument/2006/custom-properties" xmlns:vt="http://schemas.openxmlformats.org/officeDocument/2006/docPropsVTypes"/>
</file>