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0" w:name="X7af19f06837d6e65da2a96b905034b712a7c891"/>
    <w:p>
      <w:pPr>
        <w:pStyle w:val="Heading1"/>
      </w:pPr>
      <w:r>
        <w:t xml:space="preserve">Personal Statement for Laboratory Technician Position in Australia Melbourne</w:t>
      </w:r>
    </w:p>
    <w:p>
      <w:pPr>
        <w:pStyle w:val="FirstParagraph"/>
      </w:pPr>
      <w:r>
        <w:t xml:space="preserve">As a dedicated and meticulous laboratory professional with extensive hands-on experience across diverse diagnostic settings, I am writing to express my enthusiastic interest in the Laboratory Technician position within Melbourne's esteemed healthcare ecosystem. This Personal Statement outlines my qualifications, unwavering commitment to scientific excellence, and profound alignment with the standards defining Australia's premier medical laboratories—particularly those operating within Melbourne's dynamic health sector. My career journey has been meticulously shaped by a deep respect for Australian clinical protocols and an unwavering desire to contribute to the nation's world-class healthcare infrastructure.</w:t>
      </w:r>
    </w:p>
    <w:p>
      <w:pPr>
        <w:pStyle w:val="BodyText"/>
      </w:pPr>
      <w:r>
        <w:t xml:space="preserve">My academic foundation began with a Bachelor of Applied Science (Medical Laboratory Science) from Griffith University, where I graduated with Honours in 2021. The curriculum was rigorously aligned with Australian standards, including comprehensive training in NATA (National Association of Testing Authorities) accreditation procedures and AS/NZS ISO 15189:2012 laboratory management systems. During my clinical placements at Queensland Health's state-of-the-art pathology facilities, I gained proficiency in operating advanced equipment like the Abbott Architect ci4100 analyzers and Sysmex XN-350 hematology systems—tools commonly deployed across Melbourne's leading hospitals such as The Royal Melbourne Hospital and Peter MacCallum Cancer Centre. This exposure allowed me to master critical processes including blood bank procedures, microbiological culturing, and molecular diagnostic techniques under the direct supervision of experienced Australian pathologists.</w:t>
      </w:r>
    </w:p>
    <w:p>
      <w:pPr>
        <w:pStyle w:val="BodyText"/>
      </w:pPr>
      <w:r>
        <w:t xml:space="preserve">My professional experience as a Laboratory Technician at Sydney's St Vincent's Pathology (2021-2023) directly prepared me for Melbourne’s high-volume diagnostic environment. I managed daily workflows for 15+ automated analyzers, processed 500+ patient samples weekly with 99.8% accuracy, and implemented a digital tracking system that reduced sample misidentification by 40%. Crucially, I adhered strictly to Australian regulatory frameworks: implementing the National Safety and Quality Health Service (NSQHS) Standards for specimen handling, maintaining comprehensive quality control records per RCPA (Royal College of Pathologists of Australia) guidelines, and participating in mandatory annual NATA audit preparations. When Melbourne's healthcare sector faced unprecedented demand during the 2023 respiratory virus surge, my team's rapid deployment of PCR testing protocols—developed through Victorian Department of Health training—ensured critical turnaround times were maintained within the 15-hour industry benchmark.</w:t>
      </w:r>
    </w:p>
    <w:p>
      <w:pPr>
        <w:pStyle w:val="BodyText"/>
      </w:pPr>
      <w:r>
        <w:t xml:space="preserve">What truly distinguishes me as a Laboratory Technician candidate for Australia Melbourne is my proactive engagement with local clinical priorities. I completed specialized training in the Victorian Government's "Pathology Innovation Program," focusing on emerging technologies like liquid biopsy analysis and next-generation sequencing—techniques increasingly vital for Melbourne-based cancer research initiatives at institutions like WEHI (Walter and Eliza Hall Institute). Additionally, I volunteered weekly at a community health clinic in Footscray, supporting culturally diverse patient populations through basic point-of-care testing under Australian Aboriginal Health Worker protocols. This experience deepened my understanding of Melbourne's unique healthcare landscape where linguistic diversity (over 250 languages spoken) demands exceptional communication skills alongside technical precision—a skill set directly transferable to Victoria's multicultural hospital networks.</w:t>
      </w:r>
    </w:p>
    <w:p>
      <w:pPr>
        <w:pStyle w:val="BodyText"/>
      </w:pPr>
      <w:r>
        <w:t xml:space="preserve">My technical competencies are complemented by rigorous adherence to Australian safety standards. I hold current First Aid and Manual Handling certifications recognized by WorkSafe Victoria, and I'm proficient in using LIMS (Laboratory Information Management Systems) platforms such as Cerner PowerChart—which is extensively used across Melbourne's healthcare system. During my tenure in Sydney, I collaborated with a cross-functional team to redesign the lab’s waste management protocol in compliance with Victorian EPA regulations, reducing hazardous material disposal costs by 25% while maintaining zero incident reports. This initiative resonated deeply with Australia's national sustainability goals outlined in the National Waste Policy Framework, reflecting my commitment to environmental stewardship within the laboratory setting.</w:t>
      </w:r>
    </w:p>
    <w:p>
      <w:pPr>
        <w:pStyle w:val="BodyText"/>
      </w:pPr>
      <w:r>
        <w:t xml:space="preserve">My decision to pursue opportunities in Australia Melbourne stems from a profound appreciation for Victoria's leadership in medical innovation. I have closely followed Melbourne's strategic investments—including the $200 million Victorian Medical Research and Innovation Hub at Parkville—which positions the city as a global nexus for diagnostic breakthroughs. As someone who values Australia’s evidence-based healthcare philosophy, I am eager to contribute to projects like the Victorian Genomics Platform, where Laboratory Technicians play pivotal roles in accelerating precision medicine. Melbourne's vibrant scientific community—boasting institutions like Monash University and The Peter Doherty Institute—offers unparalleled opportunities for professional growth through conferences such as the Australian Society for Microbiology Annual Meeting, which I attended virtually last year to present a case study on antimicrobial resistance monitoring.</w:t>
      </w:r>
    </w:p>
    <w:p>
      <w:pPr>
        <w:pStyle w:val="BodyText"/>
      </w:pPr>
      <w:r>
        <w:t xml:space="preserve">Looking ahead, my career trajectory aligns seamlessly with Victoria's healthcare vision. I aim to achieve full registration with the Pathology Services Board of Victoria within 18 months while contributing to Melbourne’s goal of reducing diagnostic wait times by 30% through process optimization. In five years, I aspire to mentor junior technicians in NATA-accredited labs across the city, fostering the next generation of Laboratory Technicians who uphold Australia’s global benchmark for diagnostic excellence. This ambition is deeply personal: having witnessed my mother's timely cancer diagnosis at St Vincent's Hospital Melbourne (2019), I understand how precision in laboratory work directly impacts community wellbeing.</w:t>
      </w:r>
    </w:p>
    <w:p>
      <w:pPr>
        <w:pStyle w:val="BodyText"/>
      </w:pPr>
      <w:r>
        <w:t xml:space="preserve">As a candidate, I offer more than technical proficiency—I embody the collaborative spirit and ethical commitment that defines Australia Melbourne’s most respected laboratories. My passion for advancing diagnostic science within Victoria’s unique healthcare context, coupled with my proven ability to excel under Australian regulatory frameworks, positions me to immediately contribute to your team's mission. I am eager to bring my dedication, cultural adaptability, and unwavering commitment to quality standards—hallmarks of an exceptional Laboratory Technician—to your institution in Melbourne. Thank you for considering this Personal Statement; I welcome the opportunity to discuss how my skills align with your laboratory’s objectives.</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Application</dc:title>
  <dc:creator/>
  <dc:language>en</dc:language>
  <cp:keywords/>
  <dcterms:created xsi:type="dcterms:W3CDTF">2026-09-25T20:07:36Z</dcterms:created>
  <dcterms:modified xsi:type="dcterms:W3CDTF">2026-09-25T20:07:36Z</dcterms:modified>
</cp:coreProperties>
</file>

<file path=docProps/custom.xml><?xml version="1.0" encoding="utf-8"?>
<Properties xmlns="http://schemas.openxmlformats.org/officeDocument/2006/custom-properties" xmlns:vt="http://schemas.openxmlformats.org/officeDocument/2006/docPropsVTypes"/>
</file>