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Dhaka,</w:t>
      </w:r>
      <w:r>
        <w:t xml:space="preserve"> </w:t>
      </w:r>
      <w:r>
        <w:t xml:space="preserve">Bangladesh</w:t>
      </w:r>
    </w:p>
    <w:bookmarkStart w:id="20" w:name="Xc979ed132a845b3160fdca6663fa86a9e27de81"/>
    <w:p>
      <w:pPr>
        <w:pStyle w:val="Heading1"/>
      </w:pPr>
      <w:r>
        <w:t xml:space="preserve">PERSONAL STATEMENT FOR LABORATORY TECHNICIAN POSITION IN DHAKA, BANGLADESH</w:t>
      </w:r>
    </w:p>
    <w:p>
      <w:pPr>
        <w:pStyle w:val="FirstParagraph"/>
      </w:pPr>
      <w:r>
        <w:t xml:space="preserve">As a dedicated and highly skilled laboratory professional with specialized training in medical diagnostics and quality assurance, I submit this Personal Statement to express my enthusiastic application for the Laboratory Technician position within the healthcare sector of Dhaka, Bangladesh. Having witnessed firsthand the critical role that accurate laboratory services play in public health outcomes across our densely populated urban centers, I am deeply committed to contributing my expertise to strengthen diagnostic capabilities in Bangladesh's most vital healthcare institutions.</w:t>
      </w:r>
    </w:p>
    <w:p>
      <w:pPr>
        <w:pStyle w:val="BodyText"/>
      </w:pPr>
      <w:r>
        <w:t xml:space="preserve">My academic foundation was rigorously built at the Bangladesh University of Health Sciences (BUHS), where I earned a Bachelor of Science degree in Medical Laboratory Technology with distinction. This program provided me with comprehensive theoretical knowledge and over 1,200 hours of hands-on clinical training at Dhaka Medical College Hospital (DMCH) and the Institute of Public Health (IPH). I mastered essential techniques including hematology, microbiology, clinical chemistry, immunology, and molecular diagnostics—skills directly aligned with the operational requirements of modern laboratories in Bangladesh. Crucially, my curriculum emphasized adherence to national standards set by the Bangladesh Clinical Society (BCS) and international protocols such as CLSI guidelines, ensuring that my practice meets both local regulatory expectations and global best practices.</w:t>
      </w:r>
    </w:p>
    <w:p>
      <w:pPr>
        <w:pStyle w:val="BodyText"/>
      </w:pPr>
      <w:r>
        <w:t xml:space="preserve">During my clinical rotations at Dhaka’s premier healthcare facilities, I developed a profound understanding of the unique challenges faced by laboratories in Bangladesh. The high prevalence of communicable diseases—including dengue fever, typhoid, tuberculosis, and increasingly drug-resistant malaria—demands rapid, accurate diagnostic turnaround times that directly impact patient survival rates and public health interventions. At DMCH’s central laboratory, I managed daily workflows handling over 200 samples per shift during peak disease seasons. I implemented systematic tracking procedures using digital LIMS (Laboratory Information Management Systems) adapted to local infrastructure constraints, reducing sample misidentification by 35% and accelerating result reporting for critical cases like sepsis and acute respiratory infections. These experiences instilled in me the understanding that as a Laboratory Technician in Dhaka, meticulous attention to detail isn't merely professional practice—it's a matter of life-and-death urgency for communities across our city.</w:t>
      </w:r>
    </w:p>
    <w:p>
      <w:pPr>
        <w:pStyle w:val="BodyText"/>
      </w:pPr>
      <w:r>
        <w:t xml:space="preserve">I have also actively contributed to community health initiatives that underscore my commitment to Bangladesh’s public health landscape. In 2022, I volunteered with the International Centre for Diarrhoeal Disease Research, Bangladesh (ICDDRB) during their mobile diagnostic campaign in Dhaka’s slums. There, I trained community health workers on basic sample collection techniques for malaria and diarrheal diseases, ensuring reliable data even under resource-limited conditions. This work highlighted how foundational laboratory support directly enables effective disease surveillance—a cornerstone of Bangladesh’s National Health Policy 2018. It reinforced my belief that a Laboratory Technician must not only excel technically but also understand the broader public health ecosystem in which they operate.</w:t>
      </w:r>
    </w:p>
    <w:p>
      <w:pPr>
        <w:pStyle w:val="BodyText"/>
      </w:pPr>
      <w:r>
        <w:t xml:space="preserve">Proficient in operating and maintaining critical laboratory equipment common to Bangladeshi healthcare settings—including automated hematology analyzers, spectrophotometers, autoclaves, and microscopes—I prioritize safety protocols aligned with Bangladesh’s Occupational Safety and Health Act. I am adept at troubleshooting common technical issues (e.g., centrifuge malfunctions during monsoon season power fluctuations) without compromising sample integrity. My certification in Biosafety Level 2 (BSL-2) management from the Directorate General of Health Services (DGHS) further equips me to maintain a secure environment amid rising antimicrobial resistance concerns. I understand that in Dhaka’s crowded hospitals, preventing cross-contamination isn’t optional—it’s a non-negotiable requirement for patient safety.</w:t>
      </w:r>
    </w:p>
    <w:p>
      <w:pPr>
        <w:pStyle w:val="BodyText"/>
      </w:pPr>
      <w:r>
        <w:t xml:space="preserve">What truly sets me apart as a candidate for the Laboratory Technician role in Bangladesh Dhaka is my cultural fluency and contextual awareness. Having grown up in Savar and worked across diverse settings—from government clinics in Narayanganj to private diagnostic centers like Lab Aid and Apollo— I navigate Bangladesh’s healthcare dynamics with practical empathy. I recognize that laboratory efficiency must balance scientific precision with pragmatic realities: optimizing workflows for staff shortages, managing supply chain disruptions during monsoon floods, and communicating complex results clearly to clinicians who may lack specialized training. For instance, when working at United Hospital Dhaka, I developed simplified visual reference guides for nurses to interpret basic urinalysis results—a small change that improved clinical decision-making by 25% in high-volume emergency departments.</w:t>
      </w:r>
    </w:p>
    <w:p>
      <w:pPr>
        <w:pStyle w:val="BodyText"/>
      </w:pPr>
      <w:r>
        <w:t xml:space="preserve">My professional ethos is deeply rooted in Bangladesh’s vision of "Health for All." I am inspired by the Government of Bangladesh’s commitment to achieving Universal Health Coverage (UHC) and believe that reliable laboratory services are its backbone. In Dhaka, where 18 million people rely on a fragmented healthcare system, precision in diagnostics can mean the difference between effective treatment and preventable complications. My goal is not merely to process samples but to be an active partner in Bangladesh’s public health mission—ensuring that every test conducted adheres to the highest quality standards while supporting equitable access for all communities, especially those in underserved areas like Dhaka North City Corporation wards or through mobile lab initiatives targeting remote neighborhoods.</w:t>
      </w:r>
    </w:p>
    <w:p>
      <w:pPr>
        <w:pStyle w:val="BodyText"/>
      </w:pPr>
      <w:r>
        <w:t xml:space="preserve">I am eager to bring my technical competencies, contextual understanding, and unwavering dedication to a forward-thinking laboratory team in Dhaka. I am prepared to immediately contribute to enhancing diagnostic accuracy, streamlining workflows, and supporting critical public health programs under the guidance of senior professionals. As a Laboratory Technician in Bangladesh Dhaka, I will not only meet the technical demands of this role but strive to elevate the standards of care for patients across our nation’s most populous city—because in healthcare, excellence isn’t an option; it’s a responsibility we owe to every citizen.</w:t>
      </w:r>
    </w:p>
    <w:p>
      <w:pPr>
        <w:pStyle w:val="BodyText"/>
      </w:pPr>
      <w:r>
        <w:t xml:space="preserve">Thank you for considering my application. I welcome the opportunity to discuss how my skills and passion can support your laboratory’s mission within Bangladesh Dhaka's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Dhaka, Bangladesh</dc:title>
  <dc:creator/>
  <dc:language>en</dc:language>
  <cp:keywords/>
  <dcterms:created xsi:type="dcterms:W3CDTF">2025-12-10T02:15:58Z</dcterms:created>
  <dcterms:modified xsi:type="dcterms:W3CDTF">2025-12-10T02:15:58Z</dcterms:modified>
</cp:coreProperties>
</file>

<file path=docProps/custom.xml><?xml version="1.0" encoding="utf-8"?>
<Properties xmlns="http://schemas.openxmlformats.org/officeDocument/2006/custom-properties" xmlns:vt="http://schemas.openxmlformats.org/officeDocument/2006/docPropsVTypes"/>
</file>