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c7e48967193685c3183aba8d3cd25c1e05e7c2b"/>
    <w:p>
      <w:pPr>
        <w:pStyle w:val="Heading1"/>
      </w:pPr>
      <w:r>
        <w:t xml:space="preserve">Personal Statement: Aspiring Laboratory Technician in Canada Vancouver</w:t>
      </w:r>
    </w:p>
    <w:p>
      <w:pPr>
        <w:pStyle w:val="FirstParagraph"/>
      </w:pPr>
      <w:r>
        <w:t xml:space="preserve">As a dedicated and highly skilled laboratory professional with over five years of comprehensive experience in clinical and research settings, I am writing to express my enthusiastic interest in contributing as a Laboratory Technician within the vibrant healthcare ecosystem of Canada Vancouver. This Personal Statement serves as a testament to my qualifications, passion for precision science, and deep commitment to advancing patient care through meticulous laboratory practices—a mission that resonates profoundly with Vancouver's reputation as a hub of medical innovation in Canada.</w:t>
      </w:r>
    </w:p>
    <w:p>
      <w:pPr>
        <w:pStyle w:val="BodyText"/>
      </w:pPr>
      <w:r>
        <w:t xml:space="preserve">My educational foundation includes a diploma in Medical Laboratory Science from the University of British Columbia (UBC), where I mastered core competencies including hematology, microbiology, clinical chemistry, and immunology. The rigorous curriculum emphasized both theoretical knowledge and hands-on proficiency with advanced equipment such as automated analyzers, PCR machines, and flow cytometers—tools critical to modern laboratory workflows. During my practicum at Vancouver General Hospital’s central lab, I gained invaluable exposure to high-volume specimen processing while adhering strictly to CLIA and CAP standards. This experience cemented my understanding of how laboratory accuracy directly impacts clinical decision-making for patients across diverse demographics—a principle I hold sacred as I prepare to serve Canada Vancouver’s multicultural communities.</w:t>
      </w:r>
    </w:p>
    <w:p>
      <w:pPr>
        <w:pStyle w:val="BodyText"/>
      </w:pPr>
      <w:r>
        <w:t xml:space="preserve">In my previous role at Pacific Health Diagnostics in Surrey, BC (a suburb of Vancouver), I managed end-to-end specimen analysis for 200+ daily samples, implementing quality control protocols that reduced error rates by 18% within six months. My responsibilities included maintaining instrument calibration logs, preparing histology slides for pathology teams, and generating comprehensive reports used by physicians across Fraser Valley clinics. What set me apart was my proactive approach to problem-solving: when a critical blood gas analyzer malfunctioned during a pandemic surge, I coordinated with biomedical engineers to restore operations within 90 minutes—ensuring uninterrupted care for ICU patients. This episode exemplified my commitment to operational excellence, which aligns perfectly with Vancouver’s healthcare institutions where precision under pressure is non-negotiable.</w:t>
      </w:r>
    </w:p>
    <w:p>
      <w:pPr>
        <w:pStyle w:val="BodyText"/>
      </w:pPr>
      <w:r>
        <w:t xml:space="preserve">I am drawn to Canada Vancouver specifically because of its unique convergence of world-class research facilities, patient-centered healthcare values, and inclusive communities. The University of British Columbia’s Life Sciences Centre and the BC Cancer Agency in Vancouver represent the vanguard of laboratory innovation I aspire to contribute to. Unlike other regions, Vancouver fosters a collaborative environment where technicians actively participate in interdisciplinary teams—such as those developing AI-driven diagnostic tools at Simon Fraser University’s Genome Sciences Centre. Moreover, Canada’s emphasis on equity in healthcare deeply resonates with my professional ethos; having served immigrant communities in my prior role, I understand how cultural competency elevates patient outcomes. In Vancouver—a city that celebrates its diversity through initiatives like the BC Multiculturalism Act—my ability to communicate effectively across language barriers ensures no patient is overlooked.</w:t>
      </w:r>
    </w:p>
    <w:p>
      <w:pPr>
        <w:pStyle w:val="BodyText"/>
      </w:pPr>
      <w:r>
        <w:t xml:space="preserve">As a recent candidate for the Canadian Society for Medical Laboratory Science (CSMLS) certification, I am committed to meeting all regulatory requirements for practice in Canada Vancouver. I have completed mandatory courses in occupational health and safety (OHS) specific to BC’s workplace standards and possess proficiency in laboratory information systems like LabVantage. What excites me most about this opportunity is the chance to grow within a system that prioritizes technician development: Vancouver hospitals consistently offer professional advancement pathways, from specialized certifications in molecular diagnostics to leadership roles in lab management. I am eager to immerse myself not only as a Laboratory Technician but also as an active member of Vancouver’s scientific community—whether through volunteering at community health fairs or supporting UBC student internships.</w:t>
      </w:r>
    </w:p>
    <w:p>
      <w:pPr>
        <w:pStyle w:val="BodyText"/>
      </w:pPr>
      <w:r>
        <w:t xml:space="preserve">My approach to laboratory work is defined by three pillars: accuracy, empathy, and innovation. Each test I perform represents a patient’s health journey, making meticulous attention to detail my absolute standard. Yet I recognize that laboratory excellence extends beyond the bench; it requires understanding how data translates into care. In Vancouver’s dynamic healthcare landscape—where initiatives like the Provincial Health Services Authority (PHSA) prioritize integrated diagnostics—I am prepared to bridge technical expertise with compassionate service. My adaptability is proven by successfully transitioning from manual to digital workflows during a hospital system upgrade, ensuring zero disruption in sample processing.</w:t>
      </w:r>
    </w:p>
    <w:p>
      <w:pPr>
        <w:pStyle w:val="BodyText"/>
      </w:pPr>
      <w:r>
        <w:t xml:space="preserve">Ultimately, I seek not just a position but a meaningful contribution to Canada Vancouver’s healthcare fabric. I am confident that my blend of technical rigor, patient-centric mindset, and dedication to Canadian professional standards will make me an asset to any laboratory team in this city. As we navigate challenges from emerging pathogens to personalized medicine advancements, the role of the Laboratory Technician has never been more vital—or inspiring. I am ready to bring my skills, cultural awareness, and unwavering commitment to accuracy directly into Vancouver’s labs, supporting its mission of delivering world-class care where every result matters.</w:t>
      </w:r>
    </w:p>
    <w:p>
      <w:pPr>
        <w:pStyle w:val="BodyText"/>
      </w:pPr>
      <w:r>
        <w:t xml:space="preserve">Thank you for considering my application. I look forward to discussing how my vision for excellence in laboratory science aligns with the future of healthcare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2025-12-10T05:21:50Z</dcterms:created>
  <dcterms:modified xsi:type="dcterms:W3CDTF">2025-12-10T05:21:50Z</dcterms:modified>
</cp:coreProperties>
</file>

<file path=docProps/custom.xml><?xml version="1.0" encoding="utf-8"?>
<Properties xmlns="http://schemas.openxmlformats.org/officeDocument/2006/custom-properties" xmlns:vt="http://schemas.openxmlformats.org/officeDocument/2006/docPropsVTypes"/>
</file>