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Colombia</w:t>
      </w:r>
      <w:r>
        <w:t xml:space="preserve"> </w:t>
      </w:r>
      <w:r>
        <w:t xml:space="preserve">Bogotá</w:t>
      </w:r>
    </w:p>
    <w:bookmarkStart w:id="20" w:name="X3f67ec155af019a4c16812a60da1297eaa10326"/>
    <w:p>
      <w:pPr>
        <w:pStyle w:val="Heading1"/>
      </w:pPr>
      <w:r>
        <w:t xml:space="preserve">Personal Statement: Pursuing Excellence as a Laboratory Technician in Colombia Bogotá</w:t>
      </w:r>
    </w:p>
    <w:p>
      <w:pPr>
        <w:pStyle w:val="FirstParagraph"/>
      </w:pPr>
      <w:r>
        <w:t xml:space="preserve">As a dedicated and highly skilled laboratory professional with extensive experience in diagnostic and analytical procedures, I am writing to express my enthusiastic application for the Laboratory Technician position within the vibrant healthcare ecosystem of Colombia Bogotá. This document serves as my personal statement—a comprehensive reflection of my qualifications, passion for laboratory science, and deep commitment to contributing meaningfully to Bogotá's public health infrastructure. Having worked across diverse clinical and research settings throughout Colombia, I am uniquely positioned to support the critical mission of precision, compliance, and innovation in Bogotá’s premier laboratories.</w:t>
      </w:r>
    </w:p>
    <w:p>
      <w:pPr>
        <w:pStyle w:val="BodyText"/>
      </w:pPr>
      <w:r>
        <w:t xml:space="preserve">My journey as a Laboratory Technician began with a Bachelor’s degree in Biology from the Universidad Nacional de Colombia in Bogotá—a program that immersed me in both theoretical knowledge and hands-on laboratory training. During my studies, I consistently ranked among the top 10% of my cohort, demonstrating exceptional proficiency in hematology, microbiology, clinical chemistry, and molecular diagnostics. Crucially, this education was contextualized within Colombia’s specific healthcare challenges: understanding the prevalence of diseases like dengue fever in tropical regions near Bogotá’s outskirts and the rising burden of chronic conditions such as diabetes requiring precise glucose monitoring. My capstone project focused on optimizing rapid malaria detection protocols for use in rural clinics surrounding Bogotá, directly addressing a priority area highlighted by Colombia’s Ministry of Health.</w:t>
      </w:r>
    </w:p>
    <w:p>
      <w:pPr>
        <w:pStyle w:val="BodyText"/>
      </w:pPr>
      <w:r>
        <w:t xml:space="preserve">Following graduation, I secured my first professional role at Clinica Las Mercedes in Bogotá—a leading private healthcare institution serving over 200,000 patients annually. In this position as a Junior Laboratory Technician (2019–2021), I managed high-volume specimen processing for hematology and urinalysis, consistently achieving 98.7% accuracy rates while maintaining compliance with INVIMA (National Institute of Food and Drug Surveillance) regulations. I became adept at navigating Colombia’s complex clinical laboratory landscape, including the use of standardized operating procedures mandated under Resolution 1556 of 2014 for diagnostic laboratories. My responsibilities included calibrating Siemens Advia hematology analyzers, performing Gram staining for bacterial identification, and implementing electronic data management systems to reduce reporting errors by 30%. This role cemented my understanding that precision in laboratory work directly impacts patient outcomes—a principle I uphold daily.</w:t>
      </w:r>
    </w:p>
    <w:p>
      <w:pPr>
        <w:pStyle w:val="BodyText"/>
      </w:pPr>
      <w:r>
        <w:t xml:space="preserve">In 2021, I transitioned to a Research Internship at the Instituto de Salud Pública (ISP) in Bogotá, collaborating on a national project funded by COLCIENCIAS focused on antimicrobial resistance patterns in urban hospitals. Here, my expertise expanded to include PCR-based pathogen detection and data analysis using R Studio. This experience was invaluable for understanding Colombia’s broader public health strategy, particularly the need for robust laboratory networks to combat emerging threats like antibiotic-resistant tuberculosis—a critical issue in densely populated areas such as Bogotá’s communes. I also contributed to a community outreach initiative training local health workers in basic specimen collection protocols, reinforcing my belief that effective laboratory services must extend beyond the lab walls into community health centers across Bogotá.</w:t>
      </w:r>
    </w:p>
    <w:p>
      <w:pPr>
        <w:pStyle w:val="BodyText"/>
      </w:pPr>
      <w:r>
        <w:t xml:space="preserve">What truly defines my approach as a Laboratory Technician is my commitment to cultural and contextual relevance. In Bogotá, where healthcare access varies significantly across socioeconomic strata (as reflected in SISBEN classification systems), I’ve learned that laboratory excellence must be paired with accessibility. During my tenure at Clinica Las Mercedes, I initiated a workflow improvement project to reduce turnaround times for prenatal screening tests—a service vital for low-income communities in neighborhoods like Suba and Bosa. By reorganizing sample sequencing protocols and cross-training staff, we decreased wait times from 72 to 48 hours without compromising quality. This initiative was recognized by the hospital’s administration as a model for equitable service delivery within Colombia’s diverse urban setting.</w:t>
      </w:r>
    </w:p>
    <w:p>
      <w:pPr>
        <w:pStyle w:val="BodyText"/>
      </w:pPr>
      <w:r>
        <w:t xml:space="preserve">My technical competencies are complemented by strong soft skills essential for success in Bogotá’s dynamic healthcare environment. I am fluent in Spanish (native) and proficient in English—critical for collaborating with international health partners like PAHO (Pan American Health Organization), which frequently supports Colombia’s lab systems. I maintain a meticulous attention to detail, documented through my 100% audit compliance record across two institutions, and I thrive under pressure during peak demand periods such as seasonal flu outbreaks or pandemic response efforts. Most importantly, I embody the professionalism required in Colombian workplaces: respectful of hierarchical structures yet proactive in suggesting improvements, as demonstrated when I proposed a new inventory management system adopted company-wide after presenting data on cost savings.</w:t>
      </w:r>
    </w:p>
    <w:p>
      <w:pPr>
        <w:pStyle w:val="BodyText"/>
      </w:pPr>
      <w:r>
        <w:t xml:space="preserve">Bogotá’s status as Colombia’s scientific and medical hub—home to the National University of Colombia’s College of Health Sciences, multiple teaching hospitals, and research centers like the Instituto Nacional de Salud—makes it an ideal environment for me to grow as a Laboratory Technician. I am eager to apply my expertise in clinical diagnostics, quality assurance, and community health engagement within your institution. My ultimate goal is not merely to perform tests but to contribute strategically toward Bogotá’s vision of universal healthcare access through reliable laboratory services that meet both national standards and the unique needs of our city’s population.</w:t>
      </w:r>
    </w:p>
    <w:p>
      <w:pPr>
        <w:pStyle w:val="BodyText"/>
      </w:pPr>
      <w:r>
        <w:t xml:space="preserve">I am confident that my technical skills, local contextual knowledge, and unwavering dedication to excellence align precisely with the demands of this role. I welcome the opportunity to discuss how my background in Colombia Bogotá can support your laboratory’s mission of accuracy, innovation, and patient-centered care. Thank you for considering my application as a committed candidate ready to make an immediate impact.</w:t>
      </w:r>
    </w:p>
    <w:p>
      <w:pPr>
        <w:pStyle w:val="BodyText"/>
      </w:pPr>
      <w:r>
        <w:t xml:space="preserve">Sincerely,</w:t>
      </w:r>
      <w:r>
        <w:br/>
      </w:r>
      <w:r>
        <w:t xml:space="preserve">Ana María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Colombia Bogotá</dc:title>
  <dc:creator/>
  <dc:language>en</dc:language>
  <cp:keywords/>
  <dcterms:created xsi:type="dcterms:W3CDTF">2026-07-20T21:06:02Z</dcterms:created>
  <dcterms:modified xsi:type="dcterms:W3CDTF">2026-07-20T21:06:02Z</dcterms:modified>
</cp:coreProperties>
</file>

<file path=docProps/custom.xml><?xml version="1.0" encoding="utf-8"?>
<Properties xmlns="http://schemas.openxmlformats.org/officeDocument/2006/custom-properties" xmlns:vt="http://schemas.openxmlformats.org/officeDocument/2006/docPropsVTypes"/>
</file>