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e1590d38b7fb8a830bce6de411921ae37a6dd6f"/>
    <w:p>
      <w:pPr>
        <w:pStyle w:val="Heading1"/>
      </w:pPr>
      <w:r>
        <w:t xml:space="preserve">Personal Statement: Dedicated Laboratory Technician Seeking to Contribute to Egypt Alexandria's Healthcare Advancement</w:t>
      </w:r>
    </w:p>
    <w:p>
      <w:pPr>
        <w:pStyle w:val="FirstParagraph"/>
      </w:pPr>
      <w:r>
        <w:t xml:space="preserve">In the vibrant coastal city of Alexandria, Egypt, where ancient history meets modern healthcare innovation, I have cultivated a profound dedication to precision and scientific excellence. As a highly motivated and skilled laboratory professional with extensive experience in clinical diagnostics and research support, I am excited to submit my application for the position of Laboratory Technician within your esteemed institution in Alexandria. This Personal Statement articulates my unwavering commitment to advancing healthcare outcomes through meticulous laboratory practice, aligned with the specific needs and aspirations of Egypt's second-largest city and its critical healthcare infrastructure.</w:t>
      </w:r>
    </w:p>
    <w:p>
      <w:pPr>
        <w:pStyle w:val="BodyText"/>
      </w:pPr>
      <w:r>
        <w:t xml:space="preserve">My journey in laboratory science began at Alexandria University's Faculty of Medicine, where I earned my Bachelor’s degree in Medical Laboratory Science. The rigorous curriculum, deeply rooted in both classical medical principles and contemporary analytical techniques, provided an exceptional foundation. Courses such as Clinical Hematology, Microbiology, and Immunology were not merely academic exercises; they were practical training grounded in the realities of diagnosing diseases prevalent across Egypt. I gained hands-on experience operating essential equipment including spectrophotometers, autoclaves, centrifuges, and basic molecular biology apparatus within the university's well-equipped labs. This education instilled in me a deep respect for the critical role laboratory results play in patient care decisions—a perspective forged while observing how timely, accurate diagnostics directly impact treatment pathways for patients across Alexandria's diverse population.</w:t>
      </w:r>
    </w:p>
    <w:p>
      <w:pPr>
        <w:pStyle w:val="BodyText"/>
      </w:pPr>
      <w:r>
        <w:t xml:space="preserve">Following graduation, I honed my practical skills at the prestigious Alexandria Main Hospital's Clinical Laboratory Department. Working within this high-volume public healthcare setting provided invaluable exposure to the specific challenges and demands of serving a city like Alexandria. I managed routine hematology, urinalysis, and microbiology workloads under strict quality control protocols mandated by Egypt's Ministry of Health (MOH). This experience taught me resilience in fast-paced environments, the importance of adhering to MOH standards for sample handling and reporting accuracy, and the necessity of clear communication with physicians and other healthcare teams – skills absolutely vital when supporting Alexandria’s large patient base across its numerous public health facilities. I consistently contributed to reducing report turnaround times by implementing efficient workflow strategies within our department, directly enhancing patient care coordination in a setting where timely diagnosis is paramount.</w:t>
      </w:r>
    </w:p>
    <w:p>
      <w:pPr>
        <w:pStyle w:val="BodyText"/>
      </w:pPr>
      <w:r>
        <w:t xml:space="preserve">My technical competencies are comprehensive and directly applicable to the Laboratory Technician role in Egypt Alexandria. I am proficient in performing and interpreting standard clinical tests including complete blood counts (CBC), urinalysis, biochemical panels (liver/kidney function, electrolytes), bacterial culture and sensitivity testing, and basic serological assays. I possess strong analytical skills for identifying anomalies, maintaining meticulous records in compliance with Egyptian laboratory accreditation frameworks like the National Organization for Medical Laboratory Quality Control (NOMLQC) standards. I am adept at calibrating instruments, troubleshooting equipment issues common in resource-conscious environments (a reality many labs across Egypt face), and implementing strict safety protocols to protect myself and colleagues – a non-negotiable aspect of laboratory work. I am also familiar with key software systems used for Laboratory Information Management (LIMS) within Egyptian healthcare institutions, ensuring seamless data flow from sample collection to result reporting.</w:t>
      </w:r>
    </w:p>
    <w:p>
      <w:pPr>
        <w:pStyle w:val="BodyText"/>
      </w:pPr>
      <w:r>
        <w:t xml:space="preserve">What truly sets me apart is my deep commitment to the community I serve in Egypt Alexandria. Living and working in this city has provided me with an intimate understanding of its unique healthcare landscape – from the bustling public hospitals serving millions to the growing private sector clinics. I am acutely aware of the critical need for reliable, high-quality laboratory services in combating prevalent conditions such as hepatitis, diabetes complications, and infectious diseases across Alexandria's neighborhoods. My motivation extends beyond technical proficiency; it stems from a genuine desire to contribute to improving public health metrics within my own community. I actively participate in local health awareness initiatives organized by community centers near my home in El-Shatby, understanding that accurate lab results are the cornerstone of effective public health programs, whether managing outbreaks or supporting chronic disease management strategies vital for Alexandria's population growth.</w:t>
      </w:r>
    </w:p>
    <w:p>
      <w:pPr>
        <w:pStyle w:val="BodyText"/>
      </w:pPr>
      <w:r>
        <w:t xml:space="preserve">I am equally committed to continuous professional development. I regularly attend workshops and training sessions organized by institutions like the Egyptian Society for Medical Laboratory Science (ESMLS), ensuring my skills remain current with evolving diagnostic technologies and best practices adopted across Egypt. I actively seek knowledge on emerging trends in laboratory science, particularly those relevant to addressing Egypt's health priorities, such as point-of-care testing advancements that could benefit underserved areas within Alexandria. This commitment ensures I am not just a technician, but an asset who grows alongside the institution and the evolving healthcare needs of our city.</w:t>
      </w:r>
    </w:p>
    <w:p>
      <w:pPr>
        <w:pStyle w:val="BodyText"/>
      </w:pPr>
      <w:r>
        <w:t xml:space="preserve">The role of Laboratory Technician in Egypt Alexandria is far more than performing tests; it is a vital link in the chain of patient care, public health surveillance, and medical research that sustains our community. My academic background, hands-on experience within Alexandria's healthcare ecosystem, technical proficiency aligned with Egyptian standards, and deep-seated dedication to serving this city's population make me an ideal candidate. I am eager to bring my precision-oriented approach, unwavering work ethic, and passion for contributing to Egypt’s healthcare advancement directly into your laboratory team. I am confident that my skills as a Laboratory Technician will not only meet but exceed the expectations of your institution, supporting its mission to provide exemplary diagnostic services within the dynamic and essential context of Alexandria, Egypt.</w:t>
      </w:r>
    </w:p>
    <w:p>
      <w:pPr>
        <w:pStyle w:val="BodyText"/>
      </w:pPr>
      <w:r>
        <w:t xml:space="preserve">Thank you for considering my application. I am enthusiastic about the opportunity to discuss how my qualifications align with your needs and contribute meaningfully to healthcare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2026-07-20T07:08:25Z</dcterms:created>
  <dcterms:modified xsi:type="dcterms:W3CDTF">2026-07-20T07:08:25Z</dcterms:modified>
</cp:coreProperties>
</file>

<file path=docProps/custom.xml><?xml version="1.0" encoding="utf-8"?>
<Properties xmlns="http://schemas.openxmlformats.org/officeDocument/2006/custom-properties" xmlns:vt="http://schemas.openxmlformats.org/officeDocument/2006/docPropsVTypes"/>
</file>