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cdc7abe45b5aa054a06c16f1cdba4fc580d567d"/>
    <w:p>
      <w:pPr>
        <w:pStyle w:val="Heading1"/>
      </w:pPr>
      <w:r>
        <w:t xml:space="preserve">Personal Statement: Dedicated Laboratory Technician Seeking Contribution in Iran Tehran</w:t>
      </w:r>
    </w:p>
    <w:p>
      <w:pPr>
        <w:pStyle w:val="FirstParagraph"/>
      </w:pPr>
      <w:r>
        <w:t xml:space="preserve">With a profound commitment to scientific precision and public health advancement, I submit this Personal Statement to express my enthusiastic interest in the position of Laboratory Technician within the vibrant healthcare ecosystem of Iran Tehran. My academic foundation, hands-on technical expertise, and deep respect for Iran’s scientific heritage align seamlessly with the mission-driven environment of Tehran’s leading medical institutions. I am eager to apply my skills at a facility where meticulous laboratory work directly impacts patient outcomes across this dynamic city and beyond.</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Medical Laboratory Science from Tehran University of Medical Sciences, Iran’s premier institution for health education. My curriculum immersed me in the rigorous standards required for diagnostic excellence—covering hematology, microbiology, clinical chemistry, and molecular diagnostics. In my final year capstone project, I optimized a blood coagulation assay protocol for local hospital use, reducing turnaround time by 25% while maintaining 100% accuracy. This experience cemented my understanding that in Iran Tehran’s high-volume healthcare settings—where hospitals like Imam Khomeini and Razi Medical Complex serve millions daily—precision isn’t merely a skill; it’s a public health necessity. I am proficient in operating advanced equipment including automated analyzers (e.g., Abbott Architect), PCR machines, and hematology systems, with certifications in CLIA compliance and ISO 15189 laboratory standards. My technical fluency ensures I can immediately contribute to Tehran’s diagnostic pipelines without compromising on safety or data integrity.</w:t>
      </w:r>
    </w:p>
    <w:bookmarkEnd w:id="20"/>
    <w:bookmarkStart w:id="21" w:name="Xd6190b80420be7fefc9c80d68cc1ce21378419e"/>
    <w:p>
      <w:pPr>
        <w:pStyle w:val="Heading2"/>
      </w:pPr>
      <w:r>
        <w:t xml:space="preserve">Professional Experience Rooted in Tehran’s Healthcare Landscape</w:t>
      </w:r>
    </w:p>
    <w:p>
      <w:pPr>
        <w:pStyle w:val="FirstParagraph"/>
      </w:pPr>
      <w:r>
        <w:t xml:space="preserve">My professional journey has been deeply anchored in Iran Tehran. As a Junior Laboratory Technician at Shariati Hospital, I managed daily specimen processing for over 1,000 patients across internal medicine and infectious disease units. I developed a systematic approach to handling samples during Tehran’s peak respiratory illness seasons—ensuring critical tests like rapid influenza detection and SARS-CoV-2 PCR remained reliable despite surging demand. This role taught me the weight of my responsibilities: a single mislabeled tube could delay life-saving treatment in a city where healthcare access is both precious and unevenly distributed. I also collaborated with physicians to troubleshoot discrepancies in test results, an experience that refined my communication skills within Iran’s collaborative medical culture. My tenure at a private diagnostics center in North Tehran further honed my ability to maintain sterile environments under tight deadlines—a skill vital for Tehran’s rapidly expanding private healthcare sector, which now serves over 30% of the city’s population.</w:t>
      </w:r>
    </w:p>
    <w:bookmarkEnd w:id="21"/>
    <w:bookmarkStart w:id="22" w:name="Xec0e2fb06f86df28b9a897a16bcae183c187851"/>
    <w:p>
      <w:pPr>
        <w:pStyle w:val="Heading2"/>
      </w:pPr>
      <w:r>
        <w:t xml:space="preserve">Commitment to Iranian Scientific Values and Community</w:t>
      </w:r>
    </w:p>
    <w:p>
      <w:pPr>
        <w:pStyle w:val="FirstParagraph"/>
      </w:pPr>
      <w:r>
        <w:t xml:space="preserve">My motivation transcends technical competence. I am deeply inspired by Iran’s national emphasis on self-sufficiency in medical technology and its strategic focus on public health innovation—initiatives like the National Vaccination Program and Tehran’s Smart Hospital Project. As a native of Tehran, I understand the unique pressures here: from air quality-related respiratory cases to the need for culturally sensitive diagnostic support in diverse communities. My volunteer work with rural health outreach teams in Alborz Province reinforced that accurate lab results are foundational to equitable care. In Iran, where community trust is paramount, I prioritize transparency—explaining procedures to patients and colleagues alike in clear Persian while adhering strictly to ethical guidelines. This aligns perfectly with the ethos of Tehran’s institutions, where laboratory technicians are valued not just as technicians but as vital links between data and human well-being.</w:t>
      </w:r>
    </w:p>
    <w:bookmarkEnd w:id="22"/>
    <w:bookmarkStart w:id="23" w:name="Xee81aab9bbc7c3f3f6ef2e27736a8ccd4e08d4a"/>
    <w:p>
      <w:pPr>
        <w:pStyle w:val="Heading2"/>
      </w:pPr>
      <w:r>
        <w:t xml:space="preserve">Why Tehran? A City Driving Scientific Progress</w:t>
      </w:r>
    </w:p>
    <w:p>
      <w:pPr>
        <w:pStyle w:val="FirstParagraph"/>
      </w:pPr>
      <w:r>
        <w:t xml:space="preserve">Tehran is more than a location; it’s the epicenter of Iran’s scientific ambition. The city hosts the Iranian Research Organization for Science and Technology (IROST), biotech startups in Farmanieh, and cutting-edge research at universities like Shahid Beheshti. I am drawn to contribute to this ecosystem—not merely as an employee, but as a collaborator advancing local capacity. For instance, I actively follow Tehran’s efforts to localize diagnostic kit production amid global supply chain challenges, and I am keen to apply my skills toward such initiatives. The opportunity to work within Tehran’s integrated healthcare network would allow me to witness firsthand how laboratory data informs citywide public health strategies—from managing endemic diseases like hepatitis C to supporting pandemic preparedness. In a metropolis where innovation meets urgency, my dedication to accuracy ensures I become an asset in navigating those complexities.</w:t>
      </w:r>
    </w:p>
    <w:bookmarkEnd w:id="23"/>
    <w:bookmarkStart w:id="24" w:name="X87fc4f9e717d71f4abdae8b51cf7e03f55db636"/>
    <w:p>
      <w:pPr>
        <w:pStyle w:val="Heading2"/>
      </w:pPr>
      <w:r>
        <w:t xml:space="preserve">Future Vision: Advancing Laboratory Excellence in Iran</w:t>
      </w:r>
    </w:p>
    <w:p>
      <w:pPr>
        <w:pStyle w:val="FirstParagraph"/>
      </w:pPr>
      <w:r>
        <w:t xml:space="preserve">I envision my career as a bridge between traditional laboratory excellence and Iran’s next-generation health infrastructure. With plans to pursue a Master’s in Clinical Bioinformatics through Tehran University, I aim to integrate AI-driven data analysis into routine diagnostics—enhancing efficiency while preserving the human judgment critical in Iranian medical practice. My ultimate goal is to support Tehran as it develops its National Diagnostic Standards Framework, ensuring labs across Iran adhere to the highest benchmarks. As a Laboratory Technician, I will uphold the sacred trust patients place in their test results: every slide I examine, every value I record, contributes to healthier families and stronger neighborhoods—from Tehran’s bustling bazaars to its satellite cities.</w:t>
      </w:r>
    </w:p>
    <w:bookmarkEnd w:id="24"/>
    <w:bookmarkStart w:id="25" w:name="X884a1464998e3e509a6e51459206a65723965ff"/>
    <w:p>
      <w:pPr>
        <w:pStyle w:val="Heading2"/>
      </w:pPr>
      <w:r>
        <w:t xml:space="preserve">Conclusion: A Passion for Precision in Tehran</w:t>
      </w:r>
    </w:p>
    <w:p>
      <w:pPr>
        <w:pStyle w:val="FirstParagraph"/>
      </w:pPr>
      <w:r>
        <w:t xml:space="preserve">This Personal Statement reflects not just my qualifications but my profound commitment to Iran’s healthcare future. In a city like Tehran, where scientific rigor meets daily human impact, I have found my purpose. I am ready to bring my technical acumen, cultural insight, and unwavering diligence to your laboratory team. I understand that as a Laboratory Technician in Iran Tehran, every day is an opportunity to make a tangible difference—turning complex science into hope for communities we serve. Thank you for considering how my skills and dedication align with your mission to elevate healthcare through excellence in the heart of Iran.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Iran Tehran</dc:title>
  <dc:creator/>
  <cp:keywords/>
  <dcterms:created xsi:type="dcterms:W3CDTF">2026-07-13T21:03:23Z</dcterms:created>
  <dcterms:modified xsi:type="dcterms:W3CDTF">2026-07-13T21:03:23Z</dcterms:modified>
</cp:coreProperties>
</file>

<file path=docProps/custom.xml><?xml version="1.0" encoding="utf-8"?>
<Properties xmlns="http://schemas.openxmlformats.org/officeDocument/2006/custom-properties" xmlns:vt="http://schemas.openxmlformats.org/officeDocument/2006/docPropsVTypes"/>
</file>