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a291d4b2c935d10cafac15bbad6ee4253a57856"/>
    <w:p>
      <w:pPr>
        <w:pStyle w:val="Heading1"/>
      </w:pPr>
      <w:r>
        <w:t xml:space="preserve">Personal Statement: Dedicated Laboratory Technician Seeking to Contribute to New Zealand Auckland's Healthcare Excellence</w:t>
      </w:r>
    </w:p>
    <w:p>
      <w:pPr>
        <w:pStyle w:val="FirstParagraph"/>
      </w:pPr>
      <w:r>
        <w:t xml:space="preserve">I am writing this personal statement with profound enthusiasm to apply for a Laboratory Technician position within the dynamic healthcare landscape of New Zealand Auckland. Having cultivated my expertise in clinical and diagnostic laboratories across diverse settings, I have developed a deep commitment to precision, integrity, and compassionate service—principles that resonate powerfully with the values driving Aotearoa's healthcare system. My professional journey has been shaped by an unwavering dedication to scientific excellence and a genuine desire to support the health needs of Auckland’s vibrant, multicultural communities.</w:t>
      </w:r>
    </w:p>
    <w:p>
      <w:pPr>
        <w:pStyle w:val="BodyText"/>
      </w:pPr>
      <w:r>
        <w:t xml:space="preserve">My passion for laboratory science began during my undergraduate studies in Biomedical Science at the University of Auckland, where I immersed myself in courses spanning clinical chemistry, microbiology, haematology, and molecular diagnostics. This academic foundation was further strengthened through hands-on internships at Auckland District Health Board (ADHB) facilities. Witnessing firsthand how accurate laboratory results directly impact patient outcomes—from rapid infectious disease testing during seasonal outbreaks to critical cancer diagnostic support—I understood that the role of a Laboratory Technician is far more than technical execution; it is a vital pillar of public health safety and community trust.</w:t>
      </w:r>
    </w:p>
    <w:p>
      <w:pPr>
        <w:pStyle w:val="BodyText"/>
      </w:pPr>
      <w:r>
        <w:t xml:space="preserve">Over the past five years, I have honed my skills in high-throughput laboratory environments at leading institutions across New Zealand. At Auckland Regional Laboratories (ARL), I managed end-to-end testing processes for 15+ clinical analyzers, ensuring 99.8% compliance with ISO 15189 standards and contributing to a 20% reduction in specimen processing time through optimized workflow protocols. My experience includes advanced proficiency with haemostasis systems (STA-R Evolution), automated blood culture platforms (BACTEC), and molecular diagnostics (Real-Time PCR for SARS-CoV-2, HPV, and tuberculosis). I am certified in NZQA-accredited laboratory training programs and maintain current registration with the New Zealand Institute of Medical Laboratory Science (NZIMLS), reflecting my commitment to professional standards mandated by the Health Practitioners Competence Assurance Act 2003.</w:t>
      </w:r>
    </w:p>
    <w:p>
      <w:pPr>
        <w:pStyle w:val="BodyText"/>
      </w:pPr>
      <w:r>
        <w:t xml:space="preserve">What distinguishes my approach is an integrated understanding of New Zealand's unique healthcare context. I recognize that Auckland’s population—characterized by significant Pacific Island, Māori, and Asian communities—demands culturally responsive laboratory services. During my tenure at ADHB’s Pathology Department, I collaborated with Māori health providers to develop clear consent protocols for genetic testing that respected tikanga and language preferences. This experience taught me that technical accuracy must be paired with empathy; a test result is not just data—it represents a patient’s life, family history, and cultural identity. I actively incorporate principles of Te Tiriti o Waitangi into my practice by ensuring all documentation supports informed decision-making aligned with Māori values (kaitiakitanga and whanaungatanga), as emphasized in the Ministry of Health’s "Māori Health Strategy."</w:t>
      </w:r>
    </w:p>
    <w:p>
      <w:pPr>
        <w:pStyle w:val="BodyText"/>
      </w:pPr>
      <w:r>
        <w:t xml:space="preserve">Auckland’s evolving healthcare challenges have further fueled my professional resolve. The city’s role as New Zealand’s primary health hub, serving over 1.6 million residents and acting as a gateway for international travel, places immense pressure on diagnostic services. I thrived during the 2023 influenza surge at Auckland City Hospital, where my ability to prioritize critical samples and rapidly troubleshoot equipment failures ensured timely results for emergency departments. This experience underscored how a Laboratory Technician’s vigilance directly influences life-saving decisions in high-stakes environments—exactly the environment I aim to contribute to within Auckland’s healthcare ecosystem.</w:t>
      </w:r>
    </w:p>
    <w:p>
      <w:pPr>
        <w:pStyle w:val="BodyText"/>
      </w:pPr>
      <w:r>
        <w:t xml:space="preserve">I am equally committed to continuous learning, evidenced by my recent completion of NZQA-approved training in laboratory automation (using Labman software) and my ongoing studies in public health analytics. I understand that New Zealand’s labs are advancing toward AI-assisted diagnostics and integrated digital health records (MEDITECH), and I am eager to bring this forward-thinking mindset to a team that values innovation. Furthermore, I have engaged with Auckland’s scientific community through the Auckland Health Research Network, presenting on "Streamlining Sample Tracking in Urban Clinical Labs" at their 2023 symposium—a testament to my desire to collaborate and grow within this region.</w:t>
      </w:r>
    </w:p>
    <w:p>
      <w:pPr>
        <w:pStyle w:val="BodyText"/>
      </w:pPr>
      <w:r>
        <w:t xml:space="preserve">Why New Zealand Auckland specifically? This city embodies the synergy of global health innovation and deep community connection that I seek. From the cutting-edge research at the University of Auckland’s Faculty of Medical and Health Sciences to frontline services in places like Manukau Hospital, Auckland represents a living laboratory where scientific rigor meets real-world impact. I am not merely seeking employment; I am eager to become part of a team that treats every blood sample, tissue slide, and PCR result as an opportunity to uphold the highest standards of care for Aotearoa’s people.</w:t>
      </w:r>
    </w:p>
    <w:p>
      <w:pPr>
        <w:pStyle w:val="BodyText"/>
      </w:pPr>
      <w:r>
        <w:t xml:space="preserve">In conclusion, my technical proficiency in laboratory operations, my cultural awareness honed through direct engagement with Auckland’s communities, and my alignment with New Zealand’s health values position me as a ready contributor to your team. I am prepared to bring meticulous attention to detail, a proactive approach to problem-solving, and an unshakeable commitment to ethical practice—qualities essential for success in the fast-paced environment of New Zealand Auckland. I would be honoured to support your laboratory’s mission of delivering accurate, timely results that empower clinicians and heal communities across this remarkable city.</w:t>
      </w:r>
    </w:p>
    <w:p>
      <w:pPr>
        <w:pStyle w:val="BodyText"/>
      </w:pPr>
      <w:r>
        <w:t xml:space="preserve">Thank you for considering my application. I welcome the opportunity to discuss how my skills as a Laboratory Technician can serve the patients and healthcare providers of New Zealand Auckland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New Zealand Auckland</dc:title>
  <dc:creator/>
  <cp:keywords/>
  <dcterms:created xsi:type="dcterms:W3CDTF">2026-07-23T16:30:07Z</dcterms:created>
  <dcterms:modified xsi:type="dcterms:W3CDTF">2026-07-23T16:30:07Z</dcterms:modified>
</cp:coreProperties>
</file>

<file path=docProps/custom.xml><?xml version="1.0" encoding="utf-8"?>
<Properties xmlns="http://schemas.openxmlformats.org/officeDocument/2006/custom-properties" xmlns:vt="http://schemas.openxmlformats.org/officeDocument/2006/docPropsVTypes"/>
</file>