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11e6e6b56fcc73881ee6f957f2ef81a527036c9"/>
    <w:p>
      <w:pPr>
        <w:pStyle w:val="Heading1"/>
      </w:pPr>
      <w:r>
        <w:t xml:space="preserve">Personal Statement: Pursuing Excellence as a Laboratory Technician in New Zealand Wellington</w:t>
      </w:r>
    </w:p>
    <w:p>
      <w:pPr>
        <w:pStyle w:val="FirstParagraph"/>
      </w:pPr>
      <w:r>
        <w:t xml:space="preserve">As a dedicated and detail-oriented laboratory professional with three years of hands-on experience in diagnostic and environmental testing facilities, I am excited to formally submit my application for the Laboratory Technician position within the vibrant scientific community of New Zealand Wellington. This Personal Statement articulates my passion for laboratory science, technical competencies, alignment with New Zealand's health and environmental priorities, and profound commitment to contributing meaningfully to the Wellington region's research ecosystem.</w:t>
      </w:r>
    </w:p>
    <w:p>
      <w:pPr>
        <w:pStyle w:val="BodyText"/>
      </w:pPr>
      <w:r>
        <w:t xml:space="preserve">My journey in laboratory science began during my Bachelor of Applied Science (Laboratory Technology) at Massey University’s Manawatū campus, where I developed a rigorous foundation in analytical techniques, quality assurance protocols, and safety compliance. However, it was my subsequent role as a Junior Laboratory Technician at Auckland’s Aroha Health Diagnostics that solidified my dedication to the field. There, I mastered critical procedures including ELISA testing for infectious diseases, HPLC analysis of pharmaceutical compounds, and microbial culture identification—skills directly transferable to the high-stakes environment of New Zealand’s healthcare and environmental laboratories. Each day reinforced my belief that precision in the lab directly impacts community health outcomes: whether processing urgent blood samples during influenza season or validating water quality data for local councils. This conviction resonates deeply with Wellington’s status as a national hub for public health innovation, home to institutions like the Institute of Environmental Science and Research (ESR) and Wellington Regional Public Health Unit.</w:t>
      </w:r>
    </w:p>
    <w:p>
      <w:pPr>
        <w:pStyle w:val="BodyText"/>
      </w:pPr>
      <w:r>
        <w:t xml:space="preserve">What distinguishes me as a Laboratory Technician candidate is not merely technical proficiency but an ingrained understanding of New Zealand’s unique scientific landscape. I have actively studied the context in which laboratory work operates here: the importance of biosecurity protocols for protecting our isolated ecosystems, the necessity of culturally responsive health testing for Māori communities (Te Tiriti o Waitangi principles), and Wellington’s leadership in climate change research. For example, while working with a Wellington-based environmental consultancy on a coastal water sampling project last year, I implemented ISO 17025-compliant methods to detect microplastics and heavy metals—a direct contribution to the city’s Sustainable City Plan. This experience underscored how laboratory data informs policy decisions affecting New Zealand’s natural heritage, from freshwater management in the Hutt Valley to marine conservation in the Wellington Harbour Marine Protected Area.</w:t>
      </w:r>
    </w:p>
    <w:p>
      <w:pPr>
        <w:pStyle w:val="BodyText"/>
      </w:pPr>
      <w:r>
        <w:t xml:space="preserve">I thrive in collaborative settings that mirror New Zealand’s workplace values of teamwork and whanaungatanga (relationship-building). At my previous role, I co-developed a streamlined sample tracking system using LIMS software, reducing processing time by 22% and earning commendation from senior technicians. This initiative was born from understanding the practical needs of busy labs—similar to those at Victoria University’s Life Sciences Centre or the New Zealand Institute for Plant &amp; Food Research (PFR) in Wellington. I am adept at communicating complex results clearly to non-technical teams, a skill vital when liaising with public health officers during outbreak responses or environmental agencies monitoring air quality. My recent NZQA-recognized certification in Hazardous Materials Handling further ensures I operate safely within the stringent frameworks required across New Zealand laboratories, including the Health and Safety at Work Act 2015 and Good Laboratory Practice (GLP) standards.</w:t>
      </w:r>
    </w:p>
    <w:p>
      <w:pPr>
        <w:pStyle w:val="BodyText"/>
      </w:pPr>
      <w:r>
        <w:t xml:space="preserve">My motivation for targeting Wellington specifically stems from its unparalleled concentration of institutions driving forward national priorities. As someone who has long admired Wellington’s role in pioneering public health initiatives—from the ESR’s pathogen surveillance during the pandemic to the University of Otago’s infectious disease research—this city represents a dynamic environment where my skills can directly serve New Zealanders. I am eager to contribute to projects like those at the Wellington Hospital's Clinical Microbiology Laboratory or partnerships between regional councils and environmental labs, ensuring accurate data supports decisions on everything from air quality advisories in the city bowl to biosecurity measures protecting our agricultural sectors. The proximity of facilities like the National Science Challenges’ Environmental Research Centre further excites me about potential collaborative opportunities.</w:t>
      </w:r>
    </w:p>
    <w:p>
      <w:pPr>
        <w:pStyle w:val="BodyText"/>
      </w:pPr>
      <w:r>
        <w:t xml:space="preserve">Moreover, I am committed to integrating fully into Wellington’s community beyond the laboratory bench. I regularly attend events hosted by BioNZ and the New Zealand Society for Microbiology, engaging with professionals across sectors. This network has deepened my understanding of local challenges—such as managing lab waste sustainably or addressing disparities in rural healthcare access—and fuels my desire to work within a city that champions both scientific excellence and social responsibility. I am confident that my proactive approach to professional development (including completing an online course in NZ-specific environmental regulations this past semester) aligns with the growth-oriented culture of Wellington’s scientific institutions.</w:t>
      </w:r>
    </w:p>
    <w:p>
      <w:pPr>
        <w:pStyle w:val="BodyText"/>
      </w:pPr>
      <w:r>
        <w:t xml:space="preserve">In conclusion, this Personal Statement reflects not just my qualifications as a Laboratory Technician, but my genuine dedication to serving New Zealand through meticulous science. I am eager to bring my technical skills, cultural awareness, and passion for public health to Wellington—a city where laboratory work is undeniably at the heart of community well-being. I am prepared to contribute immediately while learning from the region’s esteemed scientists and technicians, ensuring every test result I manage upholds New Zealand’s reputation for accuracy and integrity. Thank you for considering my application; I look forward to discussing how my commitment to excellence in laboratory science can support the critical mission of your team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Wellington, New Zealand</dc:title>
  <dc:creator/>
  <dc:language>en</dc:language>
  <cp:keywords/>
  <dcterms:created xsi:type="dcterms:W3CDTF">2026-07-23T15:14:29Z</dcterms:created>
  <dcterms:modified xsi:type="dcterms:W3CDTF">2026-07-23T15:14:29Z</dcterms:modified>
</cp:coreProperties>
</file>

<file path=docProps/custom.xml><?xml version="1.0" encoding="utf-8"?>
<Properties xmlns="http://schemas.openxmlformats.org/officeDocument/2006/custom-properties" xmlns:vt="http://schemas.openxmlformats.org/officeDocument/2006/docPropsVTypes"/>
</file>