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Moscow</w:t>
      </w:r>
    </w:p>
    <w:bookmarkStart w:id="20" w:name="X2d35027457a5e08ae2416d6edd522ed087a422a"/>
    <w:p>
      <w:pPr>
        <w:pStyle w:val="Heading1"/>
      </w:pPr>
      <w:r>
        <w:t xml:space="preserve">Personal Statement for Laboratory Technician Position</w:t>
      </w:r>
    </w:p>
    <w:p>
      <w:pPr>
        <w:pStyle w:val="FirstParagraph"/>
      </w:pPr>
      <w:r>
        <w:t xml:space="preserve">Dear Hiring Committee,</w:t>
      </w:r>
    </w:p>
    <w:p>
      <w:pPr>
        <w:pStyle w:val="BodyText"/>
      </w:pPr>
      <w:r>
        <w:t xml:space="preserve">As a dedicated and precision-focused Laboratory Technician with over five years of comprehensive experience in clinical and research laboratory environments, I am writing to express my profound enthusiasm for the Laboratory Technician position at your esteemed institution in Moscow. My professional journey has been defined by rigorous attention to detail, adherence to international quality standards, and an unwavering commitment to scientific integrity—qualities I believe align perfectly with the advanced research infrastructure and cultural values of Russia's scientific community in Moscow. This city, where centuries of academic tradition merge with cutting-edge innovation, represents the ideal environment for me to contribute meaningfully while growing professionally within a nation that prioritizes scientific advancement as a cornerstone of national development.</w:t>
      </w:r>
    </w:p>
    <w:p>
      <w:pPr>
        <w:pStyle w:val="BodyText"/>
      </w:pPr>
      <w:r>
        <w:t xml:space="preserve">My academic foundation includes a Bachelor of Science in Medical Technology from the University of London, where I graduated with honors and specialized in clinical diagnostics and laboratory automation systems. During my studies, I conducted extensive research on hematology analysis protocols under the supervision of Professor Elena Petrova, whose work on Russian blood disorder epidemiology deeply impressed me. This exposure ignited my fascination with Russia's unique scientific challenges—particularly in addressing regional health disparities across vast geographic territories—and reinforced my desire to contribute to Moscow’s role as a Eurasian hub for medical innovation. My academic training emphasized not only technical proficiency but also the cultural context of laboratory science, including the importance of standardized procedures aligned with Russian regulatory frameworks such as SanPiN and GOST standards.</w:t>
      </w:r>
    </w:p>
    <w:p>
      <w:pPr>
        <w:pStyle w:val="BodyText"/>
      </w:pPr>
      <w:r>
        <w:t xml:space="preserve">In my current role at London’s St. Thomas Hospital Laboratory, I have honed expertise in high-volume clinical testing across hematology, microbiology, and biochemistry departments. I am proficient in operating advanced instrumentation—including Beckman Coulter analyzers, automated blood culture systems, and PCR machines—and maintain meticulous documentation for ISO 15189 compliance. One of my key achievements involved redesigning the lab’s specimen tracking workflow using LIMS (Laboratory Information Management System), which reduced processing errors by 37% and accelerated reporting times for critical infectious disease diagnostics. This initiative directly addressed a challenge I understand is particularly relevant to Moscow’s healthcare network: optimizing efficiency in high-demand settings to serve Russia’s diverse population across its sprawling metropolitan landscape.</w:t>
      </w:r>
    </w:p>
    <w:p>
      <w:pPr>
        <w:pStyle w:val="BodyText"/>
      </w:pPr>
      <w:r>
        <w:t xml:space="preserve">What draws me specifically to Moscow is its unparalleled ecosystem of scientific excellence. Having followed the work of institutions like the Skolkovo Institute of Science and Technology and the Russian Academy of Sciences, I recognize how Moscow’s laboratories are at the forefront of tackling global health challenges—from pandemic preparedness to biotechnology innovation—while operating within Russia’s distinct regulatory and cultural framework. I am deeply respectful of Russian scientific traditions, such as the emphasis on methodical validation procedures (evident in GOST R standards) and the collaborative ethos that defines research partnerships across Moscow’s academic centers. I am eager to immerse myself in this environment, where precision isn’t merely a professional expectation but a cultural value embedded in every pipette stroke and data entry.</w:t>
      </w:r>
    </w:p>
    <w:p>
      <w:pPr>
        <w:pStyle w:val="BodyText"/>
      </w:pPr>
      <w:r>
        <w:t xml:space="preserve">Beyond technical skills, I possess the soft competencies essential for thriving in Moscow’s dynamic workplace. My fluency in English (C1 level) and conversational Russian—gained through two years of immersion training—enable me to collaborate effectively with international teams and local colleagues alike. I have developed a strong understanding of Russian workplace culture: the emphasis on collective responsibility, respect for hierarchical structures, and the importance of building trust through consistent reliability. At my previous position, I mentored three junior technicians in quality control protocols during a critical accreditation audit, demonstrating my ability to lead with patience and cultural sensitivity—a skill I am keen to apply within Moscow’s collaborative laboratory teams.</w:t>
      </w:r>
    </w:p>
    <w:p>
      <w:pPr>
        <w:pStyle w:val="BodyText"/>
      </w:pPr>
      <w:r>
        <w:t xml:space="preserve">I am particularly inspired by the Russian government’s strategic investments in scientific infrastructure through initiatives like "Digital Economy" and the National Technology Initiative, which prioritize modernizing healthcare laboratories across cities including Moscow. I see this as a powerful opportunity to contribute my expertise in laboratory automation to projects supporting Russia’s vision for accessible, high-quality diagnostics nationwide. The prospect of working alongside Russian scientists on challenges unique to our region—such as adapting diagnostic protocols for climate-related health patterns in Siberia or Central Asia—resonates deeply with my professional ethos. Moscow, as the epicenter of these efforts, offers the perfect stage to bridge global best practices with local needs.</w:t>
      </w:r>
    </w:p>
    <w:p>
      <w:pPr>
        <w:pStyle w:val="BodyText"/>
      </w:pPr>
      <w:r>
        <w:t xml:space="preserve">My commitment to safety and ethics is non-negotiable. I am certified in OSHA laboratory safety protocols and have implemented hazardous waste management systems that exceeded UK regulatory requirements. In Moscow’s context, where adherence to stringent biosafety standards (like those outlined in the Federal Law "On Sanitary-Epidemiological Welfare") is paramount for public health, I am prepared to ensure every procedure meets the highest possible benchmarks. I understand that in Russia’s laboratory environment, meticulous record-keeping isn’t just about compliance—it’s a matter of public trust, and I approach documentation with the gravity it deserves.</w:t>
      </w:r>
    </w:p>
    <w:p>
      <w:pPr>
        <w:pStyle w:val="BodyText"/>
      </w:pPr>
      <w:r>
        <w:t xml:space="preserve">Finally, my decision to pursue this role in Moscow stems from a genuine admiration for Russian scientific heritage. From the pioneering work of Nobel laureates like Ivan Pavlov to contemporary breakthroughs in virology and stem cell research, Russia’s laboratory legacy is one I am honored to continue. I have studied how Moscow’s laboratories serve as vital nodes in global health networks—such as the WHO Collaborating Centre for Virology—and I am eager to contribute my skills toward advancing this mission. My personal statement isn’t merely an application; it’s a declaration of my readiness to become part of Moscow’s scientific family, where precision meets purpose and every test result has the potential to impact millions.</w:t>
      </w:r>
    </w:p>
    <w:p>
      <w:pPr>
        <w:pStyle w:val="BodyText"/>
      </w:pPr>
      <w:r>
        <w:t xml:space="preserve">Thank you for considering my application. I am confident that my technical expertise, cultural adaptability, and shared commitment to excellence position me as an ideal candidate to support your laboratory’s mission in Moscow. I welcome the opportunity to discuss how my background aligns with your team’s goals and look forward to contributing meaningfully to Russia’s scientific advancement from within this vibrant city.</w:t>
      </w:r>
    </w:p>
    <w:p>
      <w:pPr>
        <w:pStyle w:val="BodyText"/>
      </w:pPr>
      <w:r>
        <w:t xml:space="preserve">Sincerely,</w:t>
      </w:r>
    </w:p>
    <w:p>
      <w:pPr>
        <w:pStyle w:val="BodyText"/>
      </w:pPr>
      <w:r>
        <w:t xml:space="preserve">Alexei Volkov</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Position - Moscow</dc:title>
  <dc:creator/>
  <dc:language>en</dc:language>
  <cp:keywords/>
  <dcterms:created xsi:type="dcterms:W3CDTF">2026-07-20T09:54:03Z</dcterms:created>
  <dcterms:modified xsi:type="dcterms:W3CDTF">2026-07-20T09:54:03Z</dcterms:modified>
</cp:coreProperties>
</file>

<file path=docProps/custom.xml><?xml version="1.0" encoding="utf-8"?>
<Properties xmlns="http://schemas.openxmlformats.org/officeDocument/2006/custom-properties" xmlns:vt="http://schemas.openxmlformats.org/officeDocument/2006/docPropsVTypes"/>
</file>