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c1e5490411c4c1d1088689164d7765660d82b93"/>
    <w:p>
      <w:pPr>
        <w:pStyle w:val="Heading1"/>
      </w:pPr>
      <w:r>
        <w:t xml:space="preserve">Personal Statement: Pursuing Excellence as a Laboratory Technician in Singapore</w:t>
      </w:r>
    </w:p>
    <w:p>
      <w:pPr>
        <w:pStyle w:val="FirstParagraph"/>
      </w:pPr>
      <w:r>
        <w:t xml:space="preserve">As a dedicated and detail-oriented professional with foundational expertise in clinical and research laboratory operations, I am excited to submit my application for the position of Laboratory Technician at an esteemed institution within Singapore. My passion for scientific precision, combined with a deep respect for Singapore’s healthcare excellence and innovation-driven ecosystem, aligns perfectly with the demanding standards required in this critical role. This</w:t>
      </w:r>
      <w:r>
        <w:t xml:space="preserve"> </w:t>
      </w:r>
      <w:r>
        <w:rPr>
          <w:iCs/>
          <w:i/>
        </w:rPr>
        <w:t xml:space="preserve">Personal Statement</w:t>
      </w:r>
      <w:r>
        <w:t xml:space="preserve"> </w:t>
      </w:r>
      <w:r>
        <w:t xml:space="preserve">articulates my qualifications, professional ethos, and unwavering commitment to contributing to Singapore’s reputation as a global leader in biomedical science and public health.</w:t>
      </w:r>
    </w:p>
    <w:bookmarkStart w:id="20" w:name="X61f95e72a461583b381c7d4dda68aae419267a2"/>
    <w:p>
      <w:pPr>
        <w:pStyle w:val="Heading2"/>
      </w:pPr>
      <w:r>
        <w:t xml:space="preserve">Educational Foundation and Technical Proficiency</w:t>
      </w:r>
    </w:p>
    <w:p>
      <w:pPr>
        <w:pStyle w:val="FirstParagraph"/>
      </w:pPr>
      <w:r>
        <w:t xml:space="preserve">I hold a Bachelor of Science degree in Biomedical Science from the National University of Singapore (NUS), where I specialized in clinical diagnostics and molecular biology. My academic journey emphasized rigorous laboratory practice, including hands-on experience with advanced instrumentation such as PCR machines, HPLC systems, and hematology analyzers—tools central to modern diagnostic workflows across Singapore’s healthcare network. During my final-year internship at the National Centre for Neglected Tropical Diseases (NCNTD), I honed my ability to process 150+ samples daily under strict quality control protocols, ensuring 99.8% accuracy in data reporting. This experience solidified my understanding of how meticulous laboratory work directly impacts patient outcomes—a principle deeply embedded in Singapore’s healthcare philosophy.</w:t>
      </w:r>
    </w:p>
    <w:bookmarkEnd w:id="20"/>
    <w:bookmarkStart w:id="21" w:name="Xa444e9cfbfea849ea736ddf9789991993d0e04e"/>
    <w:p>
      <w:pPr>
        <w:pStyle w:val="Heading2"/>
      </w:pPr>
      <w:r>
        <w:t xml:space="preserve">Alignment with Singapore’s Healthcare and Regulatory Standards</w:t>
      </w:r>
    </w:p>
    <w:p>
      <w:pPr>
        <w:pStyle w:val="FirstParagraph"/>
      </w:pPr>
      <w:r>
        <w:t xml:space="preserve">Singapore’s commitment to world-class healthcare, exemplified by institutions like SingHealth and National University Health System (NUHS), demands technicians who prioritize compliance, ethics, and innovation. I have proactively familiarized myself with Singapore’s regulatory landscape, including the Health Sciences Authority (HSA) guidelines and ISO 15189 standards for medical laboratories. For instance, during a project simulating pandemic response protocols at NUS’ Institute of Molecular Biology, I implemented a digital tracking system that reduced sample misidentification risks by 40%—a methodology directly applicable to Singapore’s high-volume testing environments. I understand that in Singapore’s densely populated urban setting, every laboratory process must be optimized for speed without compromising safety or accuracy.</w:t>
      </w:r>
    </w:p>
    <w:bookmarkEnd w:id="21"/>
    <w:bookmarkStart w:id="22" w:name="Xb3643c2fcf1b223c9f2924636cee72b061b9426"/>
    <w:p>
      <w:pPr>
        <w:pStyle w:val="Heading2"/>
      </w:pPr>
      <w:r>
        <w:t xml:space="preserve">Adaptability and Cultural Integration in the Singapore Context</w:t>
      </w:r>
    </w:p>
    <w:p>
      <w:pPr>
        <w:pStyle w:val="FirstParagraph"/>
      </w:pPr>
      <w:r>
        <w:t xml:space="preserve">Living and studying in Singapore has instilled in me a profound appreciation for the nation’s multicultural fabric and work ethic. My fluency in English, Mandarin, and basic Malay enables seamless communication with diverse healthcare teams across Singapore’s public hospitals—where collaboration between doctors, nurses, and technicians is vital. I actively participated in community health initiatives organized by the National Environment Agency (NEA), such as blood donation drives at Jurong West Community Centre, reinforcing my commitment to public service. This experience taught me that a Laboratory Technician’s role extends beyond the bench; it is integral to Singapore’s vision of holistic, community-centered healthcare. In a country where bilingualism and cultural sensitivity are valued, I am prepared to thrive within this environment.</w:t>
      </w:r>
    </w:p>
    <w:bookmarkEnd w:id="22"/>
    <w:bookmarkStart w:id="23" w:name="X74ef9038f1aa5a95f439864731163db3fa359f5"/>
    <w:p>
      <w:pPr>
        <w:pStyle w:val="Heading2"/>
      </w:pPr>
      <w:r>
        <w:t xml:space="preserve">Professional Growth and Contribution to Singapore’s Biomedical Landscape</w:t>
      </w:r>
    </w:p>
    <w:p>
      <w:pPr>
        <w:pStyle w:val="FirstParagraph"/>
      </w:pPr>
      <w:r>
        <w:t xml:space="preserve">Singapore’s strategic investment in biomedical sciences—through agencies like A*STAR (Agency for Science, Technology and Research) and the BioSingapore initiative—has created unprecedented opportunities for skilled technicians. I am eager to contribute to this ecosystem by supporting cutting-edge research in areas such as genomics or infectious disease surveillance, which are priorities under Singapore’s National Research Foundation. My technical skills in DNA extraction, ELISA assays, and instrument calibration position me to assist laboratories in accelerating drug development or pandemic preparedness efforts. For example, I assisted a faculty-led study on antimicrobial resistance patterns at NUS Hospital Group, generating data that informed local treatment protocols—a microcosm of the impact a Laboratory Technician can have within Singapore’s healthcare framework.</w:t>
      </w:r>
    </w:p>
    <w:bookmarkEnd w:id="23"/>
    <w:bookmarkStart w:id="24" w:name="soft-skills-and-professional-ethos"/>
    <w:p>
      <w:pPr>
        <w:pStyle w:val="Heading2"/>
      </w:pPr>
      <w:r>
        <w:t xml:space="preserve">Soft Skills and Professional Ethos</w:t>
      </w:r>
    </w:p>
    <w:p>
      <w:pPr>
        <w:pStyle w:val="FirstParagraph"/>
      </w:pPr>
      <w:r>
        <w:t xml:space="preserve">Beyond technical expertise, I embody the core values of reliability, integrity, and proactive problem-solving expected in Singapore’s professional landscape. During a hospital internship at Changi General Hospital (CGH), I identified a recurring calibration error in automated analyzers that threatened turnaround times. By documenting the issue and collaborating with senior technicians to revise SOPs, we improved efficiency by 25%. This reflects my understanding that as a</w:t>
      </w:r>
      <w:r>
        <w:t xml:space="preserve"> </w:t>
      </w:r>
      <w:r>
        <w:rPr>
          <w:iCs/>
          <w:i/>
        </w:rPr>
        <w:t xml:space="preserve">Laboratory Technician</w:t>
      </w:r>
      <w:r>
        <w:t xml:space="preserve"> </w:t>
      </w:r>
      <w:r>
        <w:t xml:space="preserve">in Singapore, vigilance is non-negotiable—whether handling sensitive patient samples or managing high-stakes research data. I also champion continuous learning; I recently completed an HSA-approved course on laboratory safety management, reinforcing my readiness to uphold Singapore’s zero-tolerance approach to errors.</w:t>
      </w:r>
    </w:p>
    <w:bookmarkEnd w:id="24"/>
    <w:bookmarkStart w:id="25" w:name="X965924b1eeacd382bcd09cef6d452b39d8c52d8"/>
    <w:p>
      <w:pPr>
        <w:pStyle w:val="Heading2"/>
      </w:pPr>
      <w:r>
        <w:t xml:space="preserve">Conclusion: A Commitment to Singapore's Future</w:t>
      </w:r>
    </w:p>
    <w:p>
      <w:pPr>
        <w:pStyle w:val="FirstParagraph"/>
      </w:pPr>
      <w:r>
        <w:t xml:space="preserve">Singapore is not merely a location where I seek employment—it is a dynamic nation whose healthcare excellence inspires me daily. My aspiration as a Laboratory Technician is to become an indispensable part of this legacy, ensuring that every test result, every data point, contributes to healthier communities across Singapore. I am eager to bring my technical proficiency, cultural adaptability, and unwavering dedication to an institution that shares Singapore’s vision for innovation rooted in precision and service. In a country where the smallest error can have far-reaching consequences, I will uphold the highest standards of professionalism—because in</w:t>
      </w:r>
      <w:r>
        <w:t xml:space="preserve"> </w:t>
      </w:r>
      <w:r>
        <w:rPr>
          <w:iCs/>
          <w:i/>
        </w:rPr>
        <w:t xml:space="preserve">Singapore Singapore</w:t>
      </w:r>
      <w:r>
        <w:t xml:space="preserve">, excellence is not optional; it is expected.</w:t>
      </w:r>
    </w:p>
    <w:p>
      <w:pPr>
        <w:pStyle w:val="BodyText"/>
      </w:pPr>
      <w:r>
        <w:t xml:space="preserve">Thank you for considering my application. I look forward to discussing how my skills and commitment can support your laboratory’s mission within the vibrant, future-focused context of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2025-12-10T14:14:29Z</dcterms:created>
  <dcterms:modified xsi:type="dcterms:W3CDTF">2025-12-10T14:14:29Z</dcterms:modified>
</cp:coreProperties>
</file>

<file path=docProps/custom.xml><?xml version="1.0" encoding="utf-8"?>
<Properties xmlns="http://schemas.openxmlformats.org/officeDocument/2006/custom-properties" xmlns:vt="http://schemas.openxmlformats.org/officeDocument/2006/docPropsVTypes"/>
</file>