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Madrid,</w:t>
      </w:r>
      <w:r>
        <w:t xml:space="preserve"> </w:t>
      </w:r>
      <w:r>
        <w:t xml:space="preserve">Spain</w:t>
      </w:r>
    </w:p>
    <w:bookmarkStart w:id="26" w:name="X400ec481892005324996df11c5fbb4752ee2736"/>
    <w:p>
      <w:pPr>
        <w:pStyle w:val="Heading1"/>
      </w:pPr>
      <w:r>
        <w:t xml:space="preserve">Personal Statement: Pursuing Excellence as a Laboratory Technician in Madrid, Spain</w:t>
      </w:r>
    </w:p>
    <w:p>
      <w:pPr>
        <w:pStyle w:val="FirstParagraph"/>
      </w:pPr>
      <w:r>
        <w:t xml:space="preserve">As I stand at the threshold of my professional journey as a dedicated Laboratory Technician, I write this personal statement with profound enthusiasm for the opportunity to contribute to Madrid's vibrant scientific community. Having meticulously cultivated my expertise in laboratory sciences over the past five years, I am now eager to apply my technical proficiency and unwavering commitment to excellence within Spain's esteemed healthcare and research landscape—specifically in Madrid, where innovation meets cultural richness. This document represents not merely an application, but a testament to my alignment with the highest standards of laboratory practice and my deep appreciation for Spain's scientific ethos.</w:t>
      </w:r>
    </w:p>
    <w:bookmarkStart w:id="20" w:name="X65f55fb9dc7821e3447d9f63dd1fd436bcd8f55"/>
    <w:p>
      <w:pPr>
        <w:pStyle w:val="Heading2"/>
      </w:pPr>
      <w:r>
        <w:t xml:space="preserve">Academic Foundation: Precision Rooted in Scientific Rigor</w:t>
      </w:r>
    </w:p>
    <w:p>
      <w:pPr>
        <w:pStyle w:val="FirstParagraph"/>
      </w:pPr>
      <w:r>
        <w:t xml:space="preserve">My academic journey began at the University of Barcelona, where I earned a Bachelor’s Degree in Biomedical Sciences with honors (GPA: 3.8/4.0). The curriculum immersed me in advanced molecular biology, clinical chemistry, and laboratory safety protocols—prerequisites for success in Spain's regulated healthcare environment. Crucially, my final-year project focused on optimizing PCR protocols for early-stage cancer detection, a study that required meticulous adherence to ISO 15189 standards. This experience taught me that excellence in the laboratory is not merely about technical skill but about understanding how each procedure impacts patient outcomes—a philosophy deeply resonant with Spain’s patient-centered healthcare model. I further strengthened my credentials through specialized certifications in Clinical Laboratory Management (validated by the Spanish Ministry of Health) and Good Laboratory Practice (GLP) training, ensuring I operate within Madrid's strict regulatory framework.</w:t>
      </w:r>
    </w:p>
    <w:bookmarkEnd w:id="20"/>
    <w:bookmarkStart w:id="21" w:name="Xd0303e1569d8e0a383b5fe2e60848b5a12b0bf1"/>
    <w:p>
      <w:pPr>
        <w:pStyle w:val="Heading2"/>
      </w:pPr>
      <w:r>
        <w:t xml:space="preserve">Professional Experience: Mastering the Art of Precision in Real-World Settings</w:t>
      </w:r>
    </w:p>
    <w:p>
      <w:pPr>
        <w:pStyle w:val="FirstParagraph"/>
      </w:pPr>
      <w:r>
        <w:t xml:space="preserve">My practical experience has been shaped by two pivotal roles in Barcelona’s healthcare sector. At Hospital Clínic de Barcelona, I served as a Junior Laboratory Technician for 18 months, performing daily hematology and urinalysis tests on over 500 samples weekly. I implemented a digital tracking system that reduced sample misidentification errors by 32%, directly aligning with Madrid’s emphasis on lean laboratory operations. Subsequently, at the Biomedical Research Institute of Barcelona (IRB), I collaborated on a European-funded project studying antibiotic resistance in Gram-negative bacteria. Here, my responsibilities included maintaining sterile environments, calibrating mass spectrometers, and generating reports for peer-reviewed publications—skills directly transferable to Madrid’s cutting-edge research facilities like the National Center for Biotechnology (CNB) or the Hospital Universitario Puerta de Hierro.</w:t>
      </w:r>
    </w:p>
    <w:p>
      <w:pPr>
        <w:pStyle w:val="BodyText"/>
      </w:pPr>
      <w:r>
        <w:t xml:space="preserve">What distinguishes my approach is my understanding of Spain’s unique laboratory ecosystem. In Madrid, where public and private institutions coexist within a unified national health system (SNS), technicians must navigate both bureaucratic protocols and scientific innovation. My experience working with Spanish healthcare software like SIS (Sistema de Información Sanitaria) has equipped me to seamlessly integrate into Madrid’s digital infrastructure. Moreover, I’ve actively participated in workshops hosted by the Spanish Association of Clinical Chemistry, where professionals emphasize cultural nuances—such as the importance of meticulous documentation for legal compliance in Spain—over purely technical execution.</w:t>
      </w:r>
    </w:p>
    <w:bookmarkEnd w:id="21"/>
    <w:bookmarkStart w:id="22" w:name="Xcd2d7da50cc579f0cefa713074266c92c9c1721"/>
    <w:p>
      <w:pPr>
        <w:pStyle w:val="Heading2"/>
      </w:pPr>
      <w:r>
        <w:t xml:space="preserve">Why Madrid? The Convergence of Science and Culture</w:t>
      </w:r>
    </w:p>
    <w:p>
      <w:pPr>
        <w:pStyle w:val="FirstParagraph"/>
      </w:pPr>
      <w:r>
        <w:t xml:space="preserve">Madrid is not just a location for me; it is the epicenter where my professional aspirations find their ideal ecosystem. Unlike other Spanish cities, Madrid houses over 40% of Spain’s pharmaceutical R&amp;D centers, including giants like Sanofi and Roche Spain’s headquarters. This concentration creates unparalleled opportunities to contribute to projects impacting millions across Europe. Beyond logistics, I am captivated by Madrid’s spirit: the way scientists at the CSIC (Spanish National Research Council) collaborate with local hospitals, the city’s investment in green labs like BioCampus Madrid, and its commitment to sustainable science—principles I actively champion. Living in Madrid would allow me to immerse myself in this dynamic community while engaging with Spain’s cultural fabric—attending lectures at the Real Academia de Ciencias Morales y Políticas, exploring the Museo Nacional Centro de Arte Reina Sofía’s scientific exhibits, and embracing *la vida en el laboratorio* (laboratory life) as a holistic experience.</w:t>
      </w:r>
    </w:p>
    <w:bookmarkEnd w:id="22"/>
    <w:bookmarkStart w:id="23" w:name="X09d5155bc23db1f375c832d3ddb76004e880c81"/>
    <w:p>
      <w:pPr>
        <w:pStyle w:val="Heading2"/>
      </w:pPr>
      <w:r>
        <w:t xml:space="preserve">Personal Attributes: The Heart of a Technician</w:t>
      </w:r>
    </w:p>
    <w:p>
      <w:pPr>
        <w:pStyle w:val="FirstParagraph"/>
      </w:pPr>
      <w:r>
        <w:t xml:space="preserve">To me, being a Laboratory Technician transcends technical competence. It demands empathy for the patient whose sample is processed, vigilance against errors that could alter lives, and humility to learn from colleagues. I embody these traits through my volunteer work with "Salud para Todos," an NGO providing free testing in Madrid’s underserved neighborhoods—where I witnessed firsthand how accurate lab results empower marginalized communities. My Spanish language proficiency (DELE C1) ensures seamless communication with diverse teams, while my adaptability was proven when relocating to Barcelona for work: I mastered local protocols within weeks and became a mentor for new technicians. In Spain, where *la calidad* (quality) is non-negotiable in healthcare, my mantra is clear: "Precision isn’t optional—it’s the foundation of trust."</w:t>
      </w:r>
    </w:p>
    <w:bookmarkEnd w:id="23"/>
    <w:bookmarkStart w:id="24" w:name="X4d0d427f7a57373c6a91cc163d61cfad44f7d9b"/>
    <w:p>
      <w:pPr>
        <w:pStyle w:val="Heading2"/>
      </w:pPr>
      <w:r>
        <w:t xml:space="preserve">Future Vision: Contributing to Madrid’s Scientific Legacy</w:t>
      </w:r>
    </w:p>
    <w:p>
      <w:pPr>
        <w:pStyle w:val="FirstParagraph"/>
      </w:pPr>
      <w:r>
        <w:t xml:space="preserve">I envision my role not as a static position but as a catalyst for growth within Madrid’s laboratory networks. I aim to collaborate on initiatives like the "Madrid Biobank Project," enhancing data-sharing standards across hospitals. Long-term, I aspire to support Spain’s goal of becoming a European leader in personalized medicine—leveraging my skills in genomic analysis to help design protocols for early disease intervention. Madrid’s strategic location as a bridge between Europe and Latin America also excites me; I am eager to apply my technical expertise in international collaborations, such as those with the Pan American Health Organization (PAHO).</w:t>
      </w:r>
    </w:p>
    <w:bookmarkEnd w:id="24"/>
    <w:bookmarkStart w:id="25" w:name="X00c61d9865c35882975deef7ee7290b667d5521"/>
    <w:p>
      <w:pPr>
        <w:pStyle w:val="Heading2"/>
      </w:pPr>
      <w:r>
        <w:t xml:space="preserve">Conclusion: A Commitment Aligned with Madrid’s Aspirations</w:t>
      </w:r>
    </w:p>
    <w:p>
      <w:pPr>
        <w:pStyle w:val="FirstParagraph"/>
      </w:pPr>
      <w:r>
        <w:t xml:space="preserve">In conclusion, this Personal Statement encapsulates my readiness to elevate laboratory standards within Spain’s premier city. My academic rigor, hands-on experience in Spanish healthcare systems, cultural integration into Madrid’s scientific community, and unwavering ethical compass position me to deliver immediate value. I do not merely seek a Laboratory Technician role—I seek partnership in Madrid’s mission to make science serve humanity with the precision it deserves. Spain’s laboratories are more than rooms with microscopes; they are the heartbeat of public health, innovation, and hope. I am prepared to contribute my skills, passion, and dedication to this vital work in the heart of Madrid.</w:t>
      </w:r>
    </w:p>
    <w:p>
      <w:pPr>
        <w:pStyle w:val="BodyText"/>
      </w:pPr>
      <w:r>
        <w:t xml:space="preserve">Thank you for considering my application. I welcome the opportunity to discuss how my vision aligns with your laboratory’s goals in Spain’s most dynamic scientific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Madrid, Spain</dc:title>
  <dc:creator/>
  <dc:language>en</dc:language>
  <cp:keywords/>
  <dcterms:created xsi:type="dcterms:W3CDTF">2026-07-14T19:57:54Z</dcterms:created>
  <dcterms:modified xsi:type="dcterms:W3CDTF">2026-07-14T19:57:54Z</dcterms:modified>
</cp:coreProperties>
</file>

<file path=docProps/custom.xml><?xml version="1.0" encoding="utf-8"?>
<Properties xmlns="http://schemas.openxmlformats.org/officeDocument/2006/custom-properties" xmlns:vt="http://schemas.openxmlformats.org/officeDocument/2006/docPropsVTypes"/>
</file>