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39ee249d8ccb07cab8d3ee30609944381b1b2c3"/>
    <w:p>
      <w:pPr>
        <w:pStyle w:val="Heading1"/>
      </w:pPr>
      <w:r>
        <w:t xml:space="preserve">Personal Statement: Aspiring Laboratory Technician Dedicated to Advancing Scientific Excellence in United Kingdom London</w:t>
      </w:r>
    </w:p>
    <w:p>
      <w:pPr>
        <w:pStyle w:val="FirstParagraph"/>
      </w:pPr>
      <w:r>
        <w:t xml:space="preserve">Throughout my academic and professional journey, I have cultivated an unwavering passion for laboratory science that finds its natural culmination in the dynamic healthcare and research ecosystem of United Kingdom London. It is with profound enthusiasm that I present this Personal Statement, articulating my qualifications, dedication, and vision for contributing as a skilled Laboratory Technician within London's prestigious scientific community. The unique confluence of cutting-edge facilities, world-renowned institutions like University College London Hospitals (UCLH), the Francis Crick Institute, and the vibrant biotech sector across London makes this city an unparalleled environment for scientific advancement—a context I am eager to immerse myself in.</w:t>
      </w:r>
    </w:p>
    <w:p>
      <w:pPr>
        <w:pStyle w:val="BodyText"/>
      </w:pPr>
      <w:r>
        <w:t xml:space="preserve">My academic foundation began with a BSc in Biomedical Science at King's College London, where I graduated with first-class honours. This rigorous programme equipped me not only with theoretical knowledge but also hands-on proficiency in essential laboratory techniques including PCR, ELISA, hematology analysis, and microbiological culture methods. Crucially, my dissertation focused on optimizing diagnostic protocols for antibiotic-resistant bacterial strains—a project conducted within the state-of-the-art facilities of the MRC Centre for Global Infectious Disease Analysis at St. Thomas’ Hospital. This experience taught me to balance meticulous scientific rigour with the urgency required in clinical diagnostics, directly aligning with the high-stakes demands of London's healthcare laboratories.</w:t>
      </w:r>
    </w:p>
    <w:p>
      <w:pPr>
        <w:pStyle w:val="BodyText"/>
      </w:pPr>
      <w:r>
        <w:t xml:space="preserve">Practical experience formed a cornerstone of my development through a 12-month placement at Guy’s and St Thomas’ NHS Foundation Trust. Working within their Clinical Biochemistry Department, I was responsible for processing over 500 patient samples weekly with 99.8% accuracy under stringent CLIA (Clinical Laboratory Improvement Amendments) standards. I mastered the use of automated analyzers such as the Roche Cobas, implemented digital log systems that reduced data entry errors by 30%, and collaborated daily with pathologists and clinicians to ensure timely reporting for critical patient cases. One pivotal moment involved identifying an anomalous blood glucose pattern that prompted urgent intervention for a diabetic emergency—a testament to how precise technical work directly impacts patient outcomes in London's NHS system.</w:t>
      </w:r>
    </w:p>
    <w:p>
      <w:pPr>
        <w:pStyle w:val="BodyText"/>
      </w:pPr>
      <w:r>
        <w:t xml:space="preserve">My commitment extends beyond technical competence. As a Laboratory Technician, I understand that excellence hinges on three pillars: unwavering attention to detail, collaborative communication, and proactive problem-solving. In my previous role, I initiated a peer-review checklist for sample handling that became departmental best practice after reducing mislabeling incidents by 45%. This initiative emerged from recognizing how London's high-volume labs require systems that prevent errors without compromising speed. Furthermore, I actively participated in the UCLH Quality Improvement Network, contributing to cross-departmental discussions on implementing ISO 15189-compliant protocols—demonstrating my ability to engage with the UK’s regulatory framework that governs laboratory standards nationwide.</w:t>
      </w:r>
    </w:p>
    <w:p>
      <w:pPr>
        <w:pStyle w:val="BodyText"/>
      </w:pPr>
      <w:r>
        <w:t xml:space="preserve">London’s position as a global hub for scientific innovation deeply resonates with my professional ethos. The city’s concentration of research institutions, pharmaceutical giants (such as GlaxoSmithKline in Brentford), and emerging biotech startups creates an ecosystem where technical expertise is constantly challenged and elevated. I am particularly inspired by the London BioScience Innovation Centre’s work in translational research, and I seek to contribute my skills within this environment. The United Kingdom's commitment to advancing public health through initiatives like the National Health Service Long Term Plan—which prioritises diagnostic innovation—fuels my desire to apply my abilities where they can have immediate impact. For instance, I am keen to support London’s efforts in genomic medicine (e.g., the 100,000 Genomes Project) by ensuring high-fidelity DNA sequencing data through meticulous lab protocols.</w:t>
      </w:r>
    </w:p>
    <w:p>
      <w:pPr>
        <w:pStyle w:val="BodyText"/>
      </w:pPr>
      <w:r>
        <w:t xml:space="preserve">My dedication to professional growth is equally vital. I hold certifications in Good Laboratory Practice (GLP), COSHH training, and Health and Safety Executive (HSE) management—requirements paramount for any Laboratory Technician role in the United Kingdom. I actively maintain my knowledge through the Institute of Biomedical Science (IBMS) Continuing Professional Development programme, recently completing modules on emerging techniques in flow cytometry and digital pathology. I understand that London’s rapid scientific evolution demands technicians who are not just proficient but continuously adaptive—able to learn new instrumentation like mass spectrometry systems or AI-driven diagnostic tools as they emerge.</w:t>
      </w:r>
    </w:p>
    <w:p>
      <w:pPr>
        <w:pStyle w:val="BodyText"/>
      </w:pPr>
      <w:r>
        <w:t xml:space="preserve">Ultimately, my career aspiration is to become a trusted technical lead within a London-based laboratory, contributing to projects that bridge research and clinical application. The United Kingdom’s world-class medical infrastructure provides the ideal setting for this growth: from the precision of MRC laboratories at Imperial College London to the community-focused labs serving East London’s diverse population. I am drawn specifically to opportunities where my skills in assay validation, data integrity, and quality assurance can support initiatives addressing pressing health challenges like antimicrobial resistance or cancer diagnostics—issues deeply relevant to London’s urban healthcare landscape.</w:t>
      </w:r>
    </w:p>
    <w:p>
      <w:pPr>
        <w:pStyle w:val="BodyText"/>
      </w:pPr>
      <w:r>
        <w:t xml:space="preserve">Having navigated the demanding standards of UK clinical laboratories during my placements and studies, I possess the resilience required for this role. The fast-paced reality of London’s labs—where sample turnaround times are critical and accuracy is non-negotiable—aligns perfectly with my temperament. I thrive in environments that value precision, as demonstrated when I maintained 100% compliance during a recent NHS Quality Audit at St Thomas’ Hospital. More than technical skill, I offer a proactive mindset: anticipating equipment maintenance needs, documenting procedures for reproducibility, and fostering collaborative relationships with clinicians to ensure lab work directly serves patient care goals.</w:t>
      </w:r>
    </w:p>
    <w:p>
      <w:pPr>
        <w:pStyle w:val="BodyText"/>
      </w:pPr>
      <w:r>
        <w:t xml:space="preserve">In conclusion, my academic excellence, hands-on experience in London’s NHS settings, commitment to UK regulatory standards, and passion for advancing scientific practice through meticulous laboratory work position me as an ideal candidate. I am eager to contribute my dedication as a Laboratory Technician within the vibrant scientific community of United Kingdom London—where every test I perform has the potential to shape a diagnosis, inform treatment, and ultimately improve lives. This Personal Statement reflects not just my qualifications, but my deep-seated conviction that London’s laboratories represent where science meets humanity at its most consequential point.</w:t>
      </w:r>
    </w:p>
    <w:p>
      <w:pPr>
        <w:pStyle w:val="BodyText"/>
      </w:pPr>
      <w:r>
        <w:t xml:space="preserve">Thank you for considering my application. I welcome the opportunity to discuss how my skills can support your laboratory’s mission in the heart of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2026-07-23T08:48:44Z</dcterms:created>
  <dcterms:modified xsi:type="dcterms:W3CDTF">2026-07-23T08:48:44Z</dcterms:modified>
</cp:coreProperties>
</file>

<file path=docProps/custom.xml><?xml version="1.0" encoding="utf-8"?>
<Properties xmlns="http://schemas.openxmlformats.org/officeDocument/2006/custom-properties" xmlns:vt="http://schemas.openxmlformats.org/officeDocument/2006/docPropsVTypes"/>
</file>