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8f9750190cf729271facac2d132cfc9fca167be"/>
    <w:p>
      <w:pPr>
        <w:pStyle w:val="Heading1"/>
      </w:pPr>
      <w:r>
        <w:t xml:space="preserve">Personal Statement: A Lifelong Commitment to Knowledge and Community in Argentina Córdoba</w:t>
      </w:r>
    </w:p>
    <w:p>
      <w:pPr>
        <w:pStyle w:val="FirstParagraph"/>
      </w:pPr>
      <w:r>
        <w:t xml:space="preserve">In the vibrant cultural tapestry of Argentina Córdoba, where the legacy of the National University of Córdoba and centuries-old traditions intertwine with modern innovation, I envision my role as a Librarian not merely as a profession but as a sacred duty to nurture intellectual growth and social cohesion. This Personal Statement articulates my unwavering dedication to transforming library spaces into dynamic hubs of empowerment within Argentina Córdoba's unique socio-educational landscape.</w:t>
      </w:r>
    </w:p>
    <w:p>
      <w:pPr>
        <w:pStyle w:val="BodyText"/>
      </w:pPr>
      <w:r>
        <w:t xml:space="preserve">My journey toward becoming an empathetic and transformative Librarian began during my undergraduate studies in Library Science at the Universidad Nacional de Córdoba, where I immersed myself in both theoretical frameworks and practical applications deeply rooted in Argentina's educational ethos. Under the mentorship of professors who championed libraries as democratic spaces, I conducted field research across Córdoba’s public library network—observing how under-resourced branches in Villa Allende and San Alberto struggled to serve marginalized communities. This experience crystallized my belief that a Librarian must be a bridge between information and opportunity, particularly in regions where educational disparities persist. My Master’s thesis, "Digital Inclusion Strategies for Rural Communities in Argentina Córdoba," analyzed successful models from the Provincial Library Network (Red de Bibliotecas Públicas) and proposed scalable solutions for underserved areas—a framework I now apply daily.</w:t>
      </w:r>
    </w:p>
    <w:p>
      <w:pPr>
        <w:pStyle w:val="BodyText"/>
      </w:pPr>
      <w:r>
        <w:t xml:space="preserve">As a Librarian at the Biblioteca Popular Dr. Manuel Belgrano in Córdoba City for the past five years, I’ve operationalized this philosophy through three pillars: accessibility, cultural preservation, and community co-creation. In 2022, I spearheaded "Córdoba Digital," an initiative providing free Wi-Fi hotspots and tablet lending stations at our peripheral branch in Barrio Jardín. Within six months, we saw a 40% increase in teen engagement—students using resources for university applications and local entrepreneurs accessing market data. Crucially, I collaborated with the Universidad Nacional de Córdoba’s Department of History to digitize 150+ rare documents from the *Archivo Histórico Provincial*, making them accessible online via our library portal. This project resonated deeply with Córdobans, as it preserved our unique identity while democratizing access to historical narratives often confined to academic circles.</w:t>
      </w:r>
    </w:p>
    <w:p>
      <w:pPr>
        <w:pStyle w:val="BodyText"/>
      </w:pPr>
      <w:r>
        <w:t xml:space="preserve">What distinguishes my approach as a Librarian is my commitment to *listening* before acting. In Argentina Córdoba’s diverse communities—from the Quechua-speaking neighborhoods of Río Cuarto to the industrial zones of Villa María—I prioritize participatory planning. Last year, I hosted "Biblioteca en Acción" workshops where residents co-designed services: elders requested book clubs in Spanish and Guarani; youth advocated for coding workshops. The resulting "Córdoba Crea" program now offers monthly STEAM events, funded partly by local businesses through our library’s new *Sociedad Civil* partnership model—a testament to how libraries catalyze civic investment. This aligns with Argentina’s National Library Policy (Ley 26.529), which I actively study to ensure all services comply with national standards while adapting to Córdoba-specific needs.</w:t>
      </w:r>
    </w:p>
    <w:p>
      <w:pPr>
        <w:pStyle w:val="BodyText"/>
      </w:pPr>
      <w:r>
        <w:t xml:space="preserve">My professional ethos is rooted in the Argentine tradition of *educación como derecho* (education as a right). In a country where libraries are often underfunded, I’ve cultivated resourcefulness: redirecting grants for mobile library units serving rural schools, partnering with the Ministry of Culture on "Libros en Movimiento" to bring children’s literature to migrant farmworker communities near Río Cuarto, and training volunteers in digital literacy through our *Bibliotecas Abiertas* campaign. I believe a Librarian must be both a curator and an activist—championing intellectual freedom while dismantling barriers. When Córdoba faced internet outages during 2023’s winter storms, my team distributed offline educational kits with curated reading lists on climate resilience, ensuring continuity of learning when connectivity failed.</w:t>
      </w:r>
    </w:p>
    <w:p>
      <w:pPr>
        <w:pStyle w:val="BodyText"/>
      </w:pPr>
      <w:r>
        <w:t xml:space="preserve">Argentina Córdoba’s libraries face unprecedented challenges: aging infrastructure, evolving user expectations, and the digital divide. Yet I see these as opportunities. My vision for a future Librarian in this context includes three key innovations: First, integrating *bibliotecas de comunidad* (community libraries) into municipal planning—advocating for their inclusion in Córdoba City’s 2030 Sustainable Development Plan. Second, developing multilingual collections reflecting Córdoba’s immigrant populations (including Italian, German, and Bolivian communities), moving beyond monolingual resources that exclude voices. Third, establishing a "Librarian Corps" to mentor young professionals across the province through virtual workshops—addressing the critical shortage of qualified staff in rural areas.</w:t>
      </w:r>
    </w:p>
    <w:p>
      <w:pPr>
        <w:pStyle w:val="BodyText"/>
      </w:pPr>
      <w:r>
        <w:t xml:space="preserve">My philosophy is simple: Libraries are not repositories of books but catalysts for human potential. In Argentina Córdoba, where education remains a potent equalizer amid economic volatility, this role carries profound moral weight. As a Librarian, I refuse to see patrons as "users" but as partners in building a more informed and equitable society. This is why I consistently volunteer with *Educación para Todos*, training teachers in information literacy techniques that they then apply across Córdoba’s public schools—ensuring our work ripples beyond library walls.</w:t>
      </w:r>
    </w:p>
    <w:p>
      <w:pPr>
        <w:pStyle w:val="BodyText"/>
      </w:pPr>
      <w:r>
        <w:t xml:space="preserve">As I submit this Personal Statement, I reflect on a moment that embodies my commitment: last month, a single mother in Villa María discovered university scholarships through our "Oportunidades Digitales" portal. She later returned with her son to donate his childhood books to our children’s section. That exchange—between access and gratitude—captures why I am uniquely suited for this role in Argentina Córdoba. I do not seek merely to manage a library; I aim to cultivate it as an enduring sanctuary where every Córdoban, regardless of background, finds the tools to shape their destiny.</w:t>
      </w:r>
    </w:p>
    <w:p>
      <w:pPr>
        <w:pStyle w:val="BodyText"/>
      </w:pPr>
      <w:r>
        <w:t xml:space="preserve">My dedication is forged in Córdoba’s soil and spirit. With my academic foundation, community-driven projects, and unshakeable belief in libraries as engines of social change, I am prepared to contribute not just as a Librarian but as a steadfast advocate for Argentina’s most precious resource: its people's knowledge.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Argentina Córdoba</dc:title>
  <dc:creator/>
  <dc:language>en</dc:language>
  <cp:keywords/>
  <dcterms:created xsi:type="dcterms:W3CDTF">2026-05-30T19:24:57Z</dcterms:created>
  <dcterms:modified xsi:type="dcterms:W3CDTF">2026-05-30T19:24:57Z</dcterms:modified>
</cp:coreProperties>
</file>

<file path=docProps/custom.xml><?xml version="1.0" encoding="utf-8"?>
<Properties xmlns="http://schemas.openxmlformats.org/officeDocument/2006/custom-properties" xmlns:vt="http://schemas.openxmlformats.org/officeDocument/2006/docPropsVTypes"/>
</file>