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Ghana</w:t>
      </w:r>
      <w:r>
        <w:t xml:space="preserve"> </w:t>
      </w:r>
      <w:r>
        <w:t xml:space="preserve">Accra</w:t>
      </w:r>
    </w:p>
    <w:bookmarkStart w:id="20" w:name="X7af34dacc12a7862a19469927a6500711ff7b84"/>
    <w:p>
      <w:pPr>
        <w:pStyle w:val="Heading1"/>
      </w:pPr>
      <w:r>
        <w:t xml:space="preserve">Personal Statement: A Lifelong Commitment to Librarianship in Ghana Accra</w:t>
      </w:r>
    </w:p>
    <w:p>
      <w:pPr>
        <w:pStyle w:val="FirstParagraph"/>
      </w:pPr>
      <w:r>
        <w:t xml:space="preserve">As I stand at the threshold of my professional journey as a dedicated Librarian, my vision is irrevocably anchored to the vibrant cultural and educational landscape of Ghana Accra. This Personal Statement articulates not merely my qualifications, but my profound commitment to transforming libraries into dynamic hubs of knowledge, equity, and community empowerment within the heart of Ghana’s capital city. My aspiration is clear: to serve as a Librarian who actively cultivates intellectual growth across Accra’s diverse communities while honoring Ghana’s rich heritage and contemporary aspirations.</w:t>
      </w:r>
    </w:p>
    <w:p>
      <w:pPr>
        <w:pStyle w:val="BodyText"/>
      </w:pPr>
      <w:r>
        <w:t xml:space="preserve">My academic foundation in Library and Information Science was forged at the University of Ghana, Legon—a institution whose legacy of scholarly excellence resonates deeply with my professional ethos. During my studies, I immersed myself in courses focusing on African library systems, digital preservation for developing contexts, and community-centered information services. Crucially, I completed a field placement at the National Library of Ghana in Accra’s historic Osu district, where I witnessed firsthand how a well-managed library can become the intellectual cornerstone of a neighborhood. There, I assisted in cataloging indigenous knowledge collections and developed simple digital literacy workshops for elderly patrons—experiences that crystallized my understanding that effective librarianship in Ghana must be rooted in cultural sensitivity and practical accessibility.</w:t>
      </w:r>
    </w:p>
    <w:p>
      <w:pPr>
        <w:pStyle w:val="BodyText"/>
      </w:pPr>
      <w:r>
        <w:t xml:space="preserve">My professional journey has since been dedicated to applying these principles within Accra’s evolving ecosystem. For the past three years, I have served as a Reference Librarian at the University of Ghana Library, where I spearheaded initiatives to bridge the digital divide for students from low-income backgrounds in Accra’s peri-urban communities. Recognizing that many students lacked reliable internet access at home, I collaborated with campus IT and local community centers to establish after-hours Wi-Fi hotspots in partnership with the Accra Metropolitan Assembly. This project, which served over 1,200 students during my tenure, demonstrated how strategic partnerships between libraries and civic institutions can amplify impact. I also curated a localized digital archive of Ghanaian oral histories—featuring interviews with elders from Kumasi and Cape Coast—to ensure that our library’s resources reflected the full tapestry of Ghanaian narratives, not just Western-centric knowledge.</w:t>
      </w:r>
    </w:p>
    <w:p>
      <w:pPr>
        <w:pStyle w:val="BodyText"/>
      </w:pPr>
      <w:r>
        <w:t xml:space="preserve">What distinguishes me as a Librarian for Ghana Accra is my unwavering focus on context. I understand that a librarian in Accra cannot operate in isolation from the city’s unique challenges: rapid urbanization straining public infrastructure, economic disparities affecting library access, and the urgent need to integrate digital tools while preserving traditional knowledge systems. In my role at the University of Ghana Library, I developed a mobile resource unit—a converted van equipped with tablets and offline databases—to deliver materials directly to students in communities like Ashaiman and Tema where physical library branches are scarce. This initiative was inspired by the vision articulated in Ghana’s National Digital Literacy Strategy 2021–2030, which emphasizes "inclusive access to information for all Ghanaians." By tailoring services to Accra’s geographic and socioeconomic realities, I ensured that knowledge became a tool for equity rather than exclusion.</w:t>
      </w:r>
    </w:p>
    <w:p>
      <w:pPr>
        <w:pStyle w:val="BodyText"/>
      </w:pPr>
      <w:r>
        <w:t xml:space="preserve">Furthermore, I am deeply invested in fostering the next generation of Ghanaian Librarians. As a mentor at the Ghana Library Association’s Young Professionals Network, I’ve facilitated workshops on open-access publishing for local researchers and introduced practical sessions on managing low-budget library systems—skills critical for resource-constrained institutions across Accra. My recent presentation at the 2023 West African Library Conference in Accra, titled "Reimagining Public Libraries as Community Resilience Centers," highlighted how libraries can address challenges like climate change education and financial literacy through targeted programming. Attendees from Accra’s Central Library, the University of Education Winneba’s branch, and community hubs across the Greater Accra Region engaged enthusiastically with these ideas, affirming that Ghanaian librarians are ready to lead in innovative service models.</w:t>
      </w:r>
    </w:p>
    <w:p>
      <w:pPr>
        <w:pStyle w:val="BodyText"/>
      </w:pPr>
      <w:r>
        <w:t xml:space="preserve">My vision for Ghana Accra extends beyond shelves and catalogs. I see libraries as living spaces where young entrepreneurs access market research tools, where women’s collectives find agricultural extension resources, and where children experience the magic of storytelling through Ghanaian folktales. This is why I actively seek collaborations with organizations like the Ghanaians in Diaspora Foundation (GIDF) and local NGOs such as Community Action Network to co-create programs that align with community-identified needs—whether it’s setting up seed libraries for urban farming initiatives or establishing "Tech Tuesdays" at Accra’s Public Libraries to teach basic coding skills. Every interaction, from helping a senior citizen navigate digital government services to assisting a high school student with university application research, reinforces my conviction that Librarianship in Ghana is fundamentally about human connection.</w:t>
      </w:r>
    </w:p>
    <w:p>
      <w:pPr>
        <w:pStyle w:val="BodyText"/>
      </w:pPr>
      <w:r>
        <w:t xml:space="preserve">Ultimately, my passion for this profession is inseparable from Ghana’s narrative of progress. As we navigate the Fourth Industrial Revolution, Accra’s libraries must evolve as agile institutions that honor our past while equipping citizens for the future. My professional identity as a Librarian is not just a job title—it is a covenant to serve with humility, innovate with purpose, and ensure that no community in Ghana Accra remains on the periphery of knowledge. I bring to this role not only technical expertise in modern library management systems but also the cultural intuition and community-driven mindset essential for thriving in Ghana’s most dynamic city. To contribute my skills to a library institution serving Accra would be the fulfillment of a lifelong mission: empowering every Ghanian, regardless of background, with the tools to shape their own story.</w:t>
      </w:r>
    </w:p>
    <w:p>
      <w:pPr>
        <w:pStyle w:val="BodyText"/>
      </w:pPr>
      <w:r>
        <w:t xml:space="preserve">I am eager to bring this vision to life in Ghana Accra, where libraries are not merely repositories of books but catalysts for a more informed, engaged, and united nation. With my commitment deeply rooted in Ghana’s present and future needs, I stand ready to serve as a Librarian who makes a tangible difference—one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Ghana Accra</dc:title>
  <dc:creator/>
  <dc:language>en</dc:language>
  <cp:keywords/>
  <dcterms:created xsi:type="dcterms:W3CDTF">2026-05-02T06:18:02Z</dcterms:created>
  <dcterms:modified xsi:type="dcterms:W3CDTF">2026-05-02T06:18:02Z</dcterms:modified>
</cp:coreProperties>
</file>

<file path=docProps/custom.xml><?xml version="1.0" encoding="utf-8"?>
<Properties xmlns="http://schemas.openxmlformats.org/officeDocument/2006/custom-properties" xmlns:vt="http://schemas.openxmlformats.org/officeDocument/2006/docPropsVTypes"/>
</file>