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Librarian</w:t>
      </w:r>
      <w:r>
        <w:t xml:space="preserve"> </w:t>
      </w:r>
      <w:r>
        <w:t xml:space="preserve">for</w:t>
      </w:r>
      <w:r>
        <w:t xml:space="preserve"> </w:t>
      </w:r>
      <w:r>
        <w:t xml:space="preserve">Indonesia</w:t>
      </w:r>
      <w:r>
        <w:t xml:space="preserve"> </w:t>
      </w:r>
      <w:r>
        <w:t xml:space="preserve">Jakarta</w:t>
      </w:r>
    </w:p>
    <w:bookmarkStart w:id="20" w:name="Xd1e6533ba1845e11775d6b43aa1e4990ae717e3"/>
    <w:p>
      <w:pPr>
        <w:pStyle w:val="Heading1"/>
      </w:pPr>
      <w:r>
        <w:t xml:space="preserve">Personal Statement: A Lifelong Commitment to Advancing Knowledge as a Librarian in Indonesia Jakarta</w:t>
      </w:r>
    </w:p>
    <w:p>
      <w:pPr>
        <w:pStyle w:val="FirstParagraph"/>
      </w:pPr>
      <w:r>
        <w:t xml:space="preserve">As a dedicated and culturally attuned librarian with over eight years of professional experience, I have cultivated a profound understanding of the unique role libraries play within the vibrant, dynamic context of Indonesia Jakarta. My personal statement is not merely an application; it is a testament to my unwavering commitment to transforming libraries into inclusive, forward-thinking community hubs that empower every resident of this extraordinary city. Having worked across diverse public and academic library settings in Jakarta—from bustling district branches like Perpustakaan Umum Cipete in South Jakarta to the collaborative environment of Universitas Indonesia's central library—I have witnessed firsthand how libraries are not just repositories of books, but vital engines for social cohesion, educational equity, and cultural preservation within Indonesia's most populous urban center.</w:t>
      </w:r>
    </w:p>
    <w:p>
      <w:pPr>
        <w:pStyle w:val="BodyText"/>
      </w:pPr>
      <w:r>
        <w:t xml:space="preserve">My journey as a Librarian began during my undergraduate studies in Library and Information Science at Universitas Padjadjaran (Bandung), where I conducted field research on information access disparities in Jakarta’s informal settlements. This experience crystallized my conviction that effective library service must be deeply rooted in local context. Upon relocating to Jakarta, I embraced the challenges of serving a city characterized by its breathtaking diversity—over 10 million inhabitants speaking dozens of languages, navigating complex socio-economic strata, and facing the pressures of rapid urbanization. At Perpustakaan Umum Daerah (Perpusda) Kebayoran Baru, I spearheaded the "Digital Literacy for All" initiative, recognizing that in a city where internet access remains unevenly distributed, libraries are indispensable bridges to the digital world. We established weekly computer labs equipped with multilingual tutorials (Bahasa Indonesia, English, Sundanese), specifically targeting senior citizens and low-income families in surrounding neighborhoods. Within one year, we increased digital resource utilization by 75% and received formal commendation from Jakarta's Department of Culture and Tourism for enhancing community resilience through information access.</w:t>
      </w:r>
    </w:p>
    <w:p>
      <w:pPr>
        <w:pStyle w:val="BodyText"/>
      </w:pPr>
      <w:r>
        <w:t xml:space="preserve">The essence of my approach as a Librarian transcends traditional cataloging duties. In Indonesia Jakarta, where cultural heritage is both a source of pride and a fragile asset, I prioritize the preservation and promotion of local knowledge. At the Jakarta History Library branch, I curated an exhibition on Betawi (Jakarta's indigenous culture) using original manuscripts from our collection alongside interactive digital displays explaining traditional crafts like *kain kebaya* weaving. This project wasn't just about showcasing artifacts; it was about creating a space where elderly residents could share oral histories with students, fostering intergenerational dialogue—a core value in Indonesian communal life. I understand that being a Librarian in Indonesia Jakarta means honoring the *gotong-royong* (mutual cooperation) spirit while leveraging modern tools to make knowledge accessible. For instance, I developed a simple mobile app for our library’s collection of regional folklore, enabling users to access stories in audio format via WhatsApp—a platform ubiquitous across Jakarta's population.</w:t>
      </w:r>
    </w:p>
    <w:p>
      <w:pPr>
        <w:pStyle w:val="BodyText"/>
      </w:pPr>
      <w:r>
        <w:t xml:space="preserve">Crucially, my work as a Librarian responds directly to the pressing needs of Indonesia Jakarta’s evolving landscape. With the city grappling with increasing environmental challenges like flooding and air pollution, I initiated "Green Library" programs that integrated sustainability into our services. We launched a seedling lending program (using native plants from local nurseries) alongside workshops on urban gardening for families in flood-prone areas like Cilincing, partnering with Jakarta’s Environmental Agency. This initiative reinforced the library's role as an active participant in community well-being—a concept deeply aligned with Indonesia’s national vision for sustainable development. Similarly, recognizing Jakarta's high youth population, I co-created the "Future Leaders Lab," a weekly STEM program for teenagers using recycled materials to build simple robots—funded by a partnership with local tech startups. This project directly supports Indonesia’s National Education Policy goal of fostering innovation among young citizens in our capital city.</w:t>
      </w:r>
    </w:p>
    <w:p>
      <w:pPr>
        <w:pStyle w:val="BodyText"/>
      </w:pPr>
      <w:r>
        <w:t xml:space="preserve">My professional philosophy is grounded in the Indonesian principle of *kemasyarakatan* (community service), which demands that a Librarian actively listens to and collaborates with the people they serve. In Jakarta, where community centers are often the first point of contact for marginalized groups, I've built trust through consistent presence—offering extended hours during Ramadan, creating quiet study zones for students preparing for national exams like SNBT, and partnering with mosques and *posyandu* (community health posts) to distribute health literacy materials in multiple languages. I have also been instrumental in advocating for Jakarta's public libraries to receive increased municipal funding by presenting data on how library usage correlates with reduced school dropout rates in neighborhoods like Kramat Jati—a contribution recognized by the Jakarta Provincial Parliament.</w:t>
      </w:r>
    </w:p>
    <w:p>
      <w:pPr>
        <w:pStyle w:val="BodyText"/>
      </w:pPr>
      <w:r>
        <w:t xml:space="preserve">Looking ahead, my vision as a Librarian in Indonesia Jakarta is to transform our libraries into living laboratories for inclusive innovation. I aim to champion the integration of AI-powered personalized learning tools while ensuring they serve *all* citizens—not just those with technical expertise. In collaboration with universities like Institut Teknologi Bandung (ITB) and local NGOs, I propose establishing a "Digital Equity Task Force" focused on bridging Jakarta's urban-rural information divide through mobile library units equipped with satellite internet. This initiative would extend our services to peri-urban communities like Bekasi and Tangerang—areas that are increasingly part of Jakarta’s metropolitan fabric yet often underserved.</w:t>
      </w:r>
    </w:p>
    <w:p>
      <w:pPr>
        <w:pStyle w:val="BodyText"/>
      </w:pPr>
      <w:r>
        <w:t xml:space="preserve">Indonesia Jakarta is not just my workplace; it is the vibrant, complex ecosystem where I have chosen to dedicate my career. Every day, as I assist a mother accessing educational resources for her child in a crowded library in Cipete or guide elderly residents through online government services at our Petamburan branch, I reaffirm that the role of a Librarian here is sacred—a quiet but powerful force for dignity, opportunity, and unity. My personal statement reflects not just my qualifications, but my heart: a deep love for Jakarta's people and an unshakeable belief in the library as their most enduring ally. I am ready to contribute this passion to advance Indonesia’s national mission of creating a knowledge-driven society—one book, one digital tutorial, one community partnership at a time.</w:t>
      </w:r>
    </w:p>
    <w:p>
      <w:pPr>
        <w:pStyle w:val="BodyText"/>
      </w:pPr>
      <w:r>
        <w:t xml:space="preserve">In embracing the identity of a Librarian in Indonesia Jakarta, I do not merely seek employment; I seek to be part of something larger than myself. The city thrives on connection, and so does my purpose as a Librarian: to connect every Jakarta resident with the knowledge they need to thrive.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Librarian for Indonesia Jakarta</dc:title>
  <dc:creator/>
  <cp:keywords/>
  <dcterms:created xsi:type="dcterms:W3CDTF">2026-05-30T22:40:34Z</dcterms:created>
  <dcterms:modified xsi:type="dcterms:W3CDTF">2026-05-30T22:40:34Z</dcterms:modified>
</cp:coreProperties>
</file>

<file path=docProps/custom.xml><?xml version="1.0" encoding="utf-8"?>
<Properties xmlns="http://schemas.openxmlformats.org/officeDocument/2006/custom-properties" xmlns:vt="http://schemas.openxmlformats.org/officeDocument/2006/docPropsVTypes"/>
</file>