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Iran</w:t>
      </w:r>
      <w:r>
        <w:t xml:space="preserve"> </w:t>
      </w:r>
      <w:r>
        <w:t xml:space="preserve">Tehran</w:t>
      </w:r>
    </w:p>
    <w:bookmarkStart w:id="20" w:name="Xbca04ea6bdea2906d64e39f6cb52ad5427e1036"/>
    <w:p>
      <w:pPr>
        <w:pStyle w:val="Heading1"/>
      </w:pPr>
      <w:r>
        <w:t xml:space="preserve">Personal Statement: A Lifelong Commitment to Knowledge Service in Iran Tehran</w:t>
      </w:r>
    </w:p>
    <w:p>
      <w:pPr>
        <w:pStyle w:val="FirstParagraph"/>
      </w:pPr>
      <w:r>
        <w:t xml:space="preserve">As a dedicated librarian with over eight years of professional experience serving academic and public institutions across Iran, I have cultivated a profound understanding of the transformative role libraries play in fostering intellectual growth, preserving cultural heritage, and empowering communities. This Personal Statement articulates my unwavering commitment to advancing library services within the dynamic educational landscape of Iran Tehran—a city where knowledge has always been both a cornerstone of civilization and a beacon for future generations.</w:t>
      </w:r>
    </w:p>
    <w:p>
      <w:pPr>
        <w:pStyle w:val="BodyText"/>
      </w:pPr>
      <w:r>
        <w:t xml:space="preserve">My journey as a Librarian began during my undergraduate studies in Library Science at the University of Tehran, where I immersed myself in Persian language resources, archival preservation techniques, and the unique challenges of managing collections for Iran's diverse academic community. It was during this time that I witnessed firsthand how libraries in Tehran functioned as vital hubs for students from all corners of Iran—from the bustling campuses of Sharif University to the historic corridors of Amirkabir University. These experiences forged my conviction that a true Librarian must be both a custodian of knowledge and an active facilitator of access, especially in cities like Tehran where educational demands are immense and rapidly evolving.</w:t>
      </w:r>
    </w:p>
    <w:p>
      <w:pPr>
        <w:pStyle w:val="BodyText"/>
      </w:pPr>
      <w:r>
        <w:t xml:space="preserve">Since graduating, I have held key roles at prominent institutions in Iran Tehran, including the Central Library of the University of Tehran and the National Library’s Persian Manuscript Division. In these positions, I spearheaded initiatives to modernize cataloging systems while preserving Iran’s irreplaceable literary heritage. For instance, I led a project digitizing 500+ rare manuscripts from Farsi poets like Hafez and Rumi, ensuring their accessibility to scholars worldwide while adhering to Iranian cultural protocols. This work required meticulous attention to detail—a skill essential for any Librarian operating in Tehran’s rich intellectual ecosystem. I also developed training programs for staff on integrating digital tools like OPAC (Online Public Access Catalog) systems tailored to Persian language databases, directly addressing the need for technologically adept librarians in Iran’s evolving academic environment.</w:t>
      </w:r>
    </w:p>
    <w:p>
      <w:pPr>
        <w:pStyle w:val="BodyText"/>
      </w:pPr>
      <w:r>
        <w:t xml:space="preserve">What sets my approach apart is my deep familiarity with Tehran’s community-specific needs. I have observed that students and researchers in Iran Tehran often navigate complex barriers: limited access to international journals, budget constraints for academic institutions, and the urgent need to balance digital innovation with respect for traditional knowledge. As a Librarian in this context, I prioritize solutions that bridge these gaps. For example, I collaborated with university departments to establish interlibrary loan partnerships across Tehran’s educational network, securing critical resources for medical and engineering students who otherwise would have struggled to access them. During the pandemic, I launched virtual reference services that reached over 2,000 users in Tehran via WhatsApp and Telegram—platforms deeply embedded in local communication culture—proving that innovative library services must resonate with community realities.</w:t>
      </w:r>
    </w:p>
    <w:p>
      <w:pPr>
        <w:pStyle w:val="BodyText"/>
      </w:pPr>
      <w:r>
        <w:t xml:space="preserve">My professional ethos is grounded in Iran’s educational values, where knowledge is viewed not as a commodity but as a collective responsibility. This mindset aligns with the mission of libraries across Tehran, which have long been sanctuaries for free inquiry amid societal change. I firmly believe that a Librarian must advocate for equitable access to information, especially for underserved groups like rural students transitioning to Tehran’s urban universities or women seeking academic advancement in conservative regions. In my current role at the Tehran Public Library System, I designed a "Knowledge Bridge" program offering free literacy workshops in neighborhoods like Shemiran and Valiasr, empowering residents with digital skills and local history resources—a testament to how libraries can strengthen community bonds in Iran’s most populous city.</w:t>
      </w:r>
    </w:p>
    <w:p>
      <w:pPr>
        <w:pStyle w:val="BodyText"/>
      </w:pPr>
      <w:r>
        <w:t xml:space="preserve">Moreover, I recognize that the role of a Librarian extends beyond books. In Iran Tehran, libraries are increasingly vital for civic engagement—from hosting debates on national policy to supporting youth entrepreneurship. I have organized author talks featuring Iranian Nobel laureates like Parag Khanna and hosted workshops on ethical AI use, reflecting the need for libraries to evolve alongside societal shifts. This holistic perspective ensures that library services remain relevant to Tehran’s aspirations as a modern, knowledge-driven metropolis.</w:t>
      </w:r>
    </w:p>
    <w:p>
      <w:pPr>
        <w:pStyle w:val="BodyText"/>
      </w:pPr>
      <w:r>
        <w:t xml:space="preserve">Looking ahead, my vision centers on leveraging technology without losing sight of Iran’s cultural identity. I aim to develop open-access digital repositories for Persian scholarly work, ensuring that research produced in Tehran contributes meaningfully to global discourse. Additionally, I am committed to mentoring young librarians across Iran—particularly women in regions with limited professional opportunities—to build a new generation equipped to serve the nation’s educational needs. My goal is clear: every resource I manage, every program I create, and every community I engage must advance the principle that knowledge belongs to all.</w:t>
      </w:r>
    </w:p>
    <w:p>
      <w:pPr>
        <w:pStyle w:val="BodyText"/>
      </w:pPr>
      <w:r>
        <w:t xml:space="preserve">This Personal Statement is not merely a summary of my career; it is a promise. A promise to uphold the dignity of the Librarian’s profession in Iran Tehran—to honor our shared legacy as guardians of memory, architects of learning, and steadfast companions on the journey toward enlightenment. In a city where every library window overlooks a story waiting to be discovered, I am ready to serve with humility, expertise, and an unshakeable belief in education’s power to transform lives.</w:t>
      </w:r>
    </w:p>
    <w:p>
      <w:pPr>
        <w:pStyle w:val="BodyText"/>
      </w:pPr>
      <w:r>
        <w:t xml:space="preserve">With profound respect for Iran’s intellectual traditions and an unwavering dedication to Tehran’s future, I submit this statement as my commitment to becoming a force for knowledge equity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Iran Tehran</dc:title>
  <dc:creator/>
  <cp:keywords/>
  <dcterms:created xsi:type="dcterms:W3CDTF">2026-07-14T04:00:15Z</dcterms:created>
  <dcterms:modified xsi:type="dcterms:W3CDTF">2026-07-14T04:00:15Z</dcterms:modified>
</cp:coreProperties>
</file>

<file path=docProps/custom.xml><?xml version="1.0" encoding="utf-8"?>
<Properties xmlns="http://schemas.openxmlformats.org/officeDocument/2006/custom-properties" xmlns:vt="http://schemas.openxmlformats.org/officeDocument/2006/docPropsVTypes"/>
</file>