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Kyoto</w:t>
      </w:r>
    </w:p>
    <w:bookmarkStart w:id="20" w:name="X87fa84d5909db8f37993a9f72795ef1ad57d809"/>
    <w:p>
      <w:pPr>
        <w:pStyle w:val="Heading1"/>
      </w:pPr>
      <w:r>
        <w:t xml:space="preserve">Personal Statement: A Lifelong Commitment to Library Service in Kyoto, Japan</w:t>
      </w:r>
    </w:p>
    <w:p>
      <w:pPr>
        <w:pStyle w:val="FirstParagraph"/>
      </w:pPr>
      <w:r>
        <w:t xml:space="preserve">I am writing this Personal Statement with profound enthusiasm to express my unwavering dedication to a Librarian position within the vibrant cultural ecosystem of Kyoto, Japan. My professional journey has been meticulously shaped by an abiding passion for knowledge organization, community engagement, and the preservation of cultural heritage—values that resonate deeply with Kyoto's historical significance as a global center of learning and tradition. Having dedicated over eight years to library science across diverse international settings—from academic institutions in Canada to public libraries in Singapore—I am now poised to bring my expertise directly to the heart of Japan's most culturally rich city, where libraries serve as dynamic bridges between ancient wisdom and contemporary innovation.</w:t>
      </w:r>
    </w:p>
    <w:p>
      <w:pPr>
        <w:pStyle w:val="BodyText"/>
      </w:pPr>
      <w:r>
        <w:t xml:space="preserve">My academic foundation includes a Master of Library and Information Science (MLIS) from the University of British Columbia, where I specialized in Asian Studies collections management. This program immersed me in cross-cultural resource curation, particularly focusing on East Asian materials. I developed advanced skills in cataloging rare manuscripts using RDA standards and implemented digital archiving systems for fragile historical documents—skills directly applicable to Kyoto's esteemed institutions like the Kyoto University Library and the Kyoto City Public Library, which house invaluable Heian-period texts and Buddhist sutras. Crucially, my coursework emphasized *bilingual* reference services (Japanese/English), preparing me to support international researchers, students at Ritsumeikan Asia Pacific University, and local communities in accessing Kyoto's scholarly treasures with cultural sensitivity.</w:t>
      </w:r>
    </w:p>
    <w:p>
      <w:pPr>
        <w:pStyle w:val="BodyText"/>
      </w:pPr>
      <w:r>
        <w:t xml:space="preserve">Professionally, I served as a Reference Librarian at Vancouver Public Library's Asian Collection, where I designed culturally responsive programming for the city’s large Japanese-Canadian community. This included organizing workshops on traditional tea ceremony (chanoyu) book collections and collaborating with local *kōbō* (workshops) to host exhibitions of Kyoto-inspired woodblock prints. I also spearheaded a digital initiative digitizing immigrant family histories, which taught me how libraries empower diaspora communities—experience I believe will enrich Kyoto’s own efforts to preserve the narratives of its aging population and growing international residents. My approach consistently prioritizes accessibility: I redesigned our library’s navigation system using Universal Design principles, reducing service time for elderly patrons by 40%. Such practical innovations reflect my belief that a modern Librarian must harmonize technological advancement with human-centered service—a balance central to Kyoto’s evolving library philosophy.</w:t>
      </w:r>
    </w:p>
    <w:p>
      <w:pPr>
        <w:pStyle w:val="BodyText"/>
      </w:pPr>
      <w:r>
        <w:t xml:space="preserve">What compels me most toward Japan Kyoto is the city’s unique role as a living repository of *monzen* (neighborhood) culture. Unlike Western libraries often focused on centralized hubs, Kyoto’s public libraries operate within historic districts like Gion and Pontocho, where they serve as community anchors for everything from language exchange meetups to *kōfū* (local history) discussions. I have studied how the Kyoto City Library System integrates seasonal festivals—such as the Gion Matsuri—into its programming, creating immersive learning experiences rooted in place. My own volunteer work with UNESCO-affiliated cultural preservation projects in Vancouver taught me to value such contextualized engagement: I assisted in cataloging *ukiyo-e* prints for a museum exhibit, understanding that each artifact carries layers of historical and artistic meaning beyond mere content. In Kyoto, I aspire to contribute similarly—to help libraries not just house books but actively nurture the city’s intangible cultural heritage through thoughtful programming.</w:t>
      </w:r>
    </w:p>
    <w:p>
      <w:pPr>
        <w:pStyle w:val="BodyText"/>
      </w:pPr>
      <w:r>
        <w:t xml:space="preserve">Furthermore, I recognize that Japan’s library profession is embracing digital transformation while honoring tradition. Having contributed to the *Digital Library of Japan* (DLJ) project in Singapore, I understand how platforms like JSTOR and Kyoto University’s *Kyoto Digital Archives* require librarians skilled in metadata standards and user experience design. My technical proficiency with Koha ILS and Omeka S would allow me to support Kyoto’s libraries in scaling their digital offerings—especially for remote rural branches like those in the Fushimi district—without compromising on the tactile, community-focused ethos that defines Japanese library culture. I have also actively studied Japanese *kodomo* (children’s) programming models, such as those at Kitano Library, to develop inclusive activities that foster intergenerational literacy.</w:t>
      </w:r>
    </w:p>
    <w:p>
      <w:pPr>
        <w:pStyle w:val="BodyText"/>
      </w:pPr>
      <w:r>
        <w:t xml:space="preserve">My commitment extends beyond professional competence to deep respect for Kyoto’s societal values. I have immersed myself in Japanese *honne* (true feelings) and *tatemae* (public demeanor) through language study (currently at JLPT N3 level), understanding that effective library service in Kyoto requires navigating subtle social dynamics—such as honoring elders’ requests or facilitating quiet contemplation in shared spaces. This cultural humility is not theoretical for me; during a 2022 study visit to Kyoto, I observed how the *Gion Shimbashi* branch transformed into an emergency information hub during the 2018 floods, a model I wish to emulate through future disaster-resilient library planning. To serve Kyoto as a Librarian is not merely a career step; it is an invitation to become part of its enduring narrative.</w:t>
      </w:r>
    </w:p>
    <w:p>
      <w:pPr>
        <w:pStyle w:val="BodyText"/>
      </w:pPr>
      <w:r>
        <w:t xml:space="preserve">Ultimately, this Personal Statement embodies my conviction that libraries are the soul of communities—especially in Kyoto, where every *machiya* (traditional townhouse) and temple garden whispers history. I am eager to contribute my skills in collections management, community engagement, and digital innovation to institutions like the Kyoto City Library or Kansai University’s Special Collections. My vision aligns with Kyoto’s future: a city where libraries are not just places of learning but vibrant cultural centers that honor the past while empowering tomorrow’s generations. I seek to grow alongside Kyoto—not as an outsider, but as a committed Librarian dedicated to its unique spirit and legacy.</w:t>
      </w:r>
    </w:p>
    <w:p>
      <w:pPr>
        <w:pStyle w:val="BodyText"/>
      </w:pPr>
      <w:r>
        <w:t xml:space="preserve">Thank you for considering my application. I welcome the opportunity to discuss how my background and vision can support your library’s mission in Japan Kyoto.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in Kyoto</dc:title>
  <dc:creator/>
  <dc:language>en</dc:language>
  <cp:keywords/>
  <dcterms:created xsi:type="dcterms:W3CDTF">2026-07-20T05:56:45Z</dcterms:created>
  <dcterms:modified xsi:type="dcterms:W3CDTF">2026-07-20T05:56:45Z</dcterms:modified>
</cp:coreProperties>
</file>

<file path=docProps/custom.xml><?xml version="1.0" encoding="utf-8"?>
<Properties xmlns="http://schemas.openxmlformats.org/officeDocument/2006/custom-properties" xmlns:vt="http://schemas.openxmlformats.org/officeDocument/2006/docPropsVTypes"/>
</file>