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for</w:t>
      </w:r>
      <w:r>
        <w:t xml:space="preserve"> </w:t>
      </w:r>
      <w:r>
        <w:t xml:space="preserve">Kazakhstan</w:t>
      </w:r>
      <w:r>
        <w:t xml:space="preserve"> </w:t>
      </w:r>
      <w:r>
        <w:t xml:space="preserve">Almaty</w:t>
      </w:r>
    </w:p>
    <w:bookmarkStart w:id="20" w:name="X90b9f98642750f6730d276a832ffe5fbab905ab"/>
    <w:p>
      <w:pPr>
        <w:pStyle w:val="Heading1"/>
      </w:pPr>
      <w:r>
        <w:t xml:space="preserve">Personal Statement for Librarian Position in Kazakhstan Almaty</w:t>
      </w:r>
    </w:p>
    <w:p>
      <w:pPr>
        <w:pStyle w:val="FirstParagraph"/>
      </w:pPr>
      <w:r>
        <w:t xml:space="preserve">As I reflect on my journey toward becoming a professional librarian, I find myself drawn to the vibrant cultural tapestry of Kazakhstan Almaty—a city where ancient Silk Road traditions meet modern aspirations. My decision to dedicate my career to library services in this dynamic metropolis is not merely professional; it is deeply personal. Having spent two years volunteering at the Almaty Public Library during my graduate studies, I witnessed firsthand how libraries serve as vital community anchors in Kazakhstan's most cosmopolitan city. This experience solidified my commitment to contribute to a field that shapes intellectual growth while honoring cultural heritage, and I am now eager to bring my expertise to an institution where every book, resource, and interaction holds the potential to transform lives across Almaty’s diverse population.</w:t>
      </w:r>
    </w:p>
    <w:p>
      <w:pPr>
        <w:pStyle w:val="BodyText"/>
      </w:pPr>
      <w:r>
        <w:t xml:space="preserve">My academic foundation in Library Science from the University of Central Asia equipped me with specialized knowledge in multilingual cataloging systems and digital resource management—skills directly applicable to Kazakhstan’s evolving information landscape. During my tenure as a Graduate Assistant at the Central Asian Research Center, I developed a systematic approach to organizing Kazakh-language collections and adapting Western library frameworks for local contexts. I learned that effective librarianship in Almaty requires more than technical proficiency; it demands cultural humility. For instance, when reorganizing the children’s section at Almaty Public Library, I collaborated with Kazakh elders to incorporate traditional folktales into storytime sessions, ensuring resources respected both historical narratives and contemporary educational needs. This project taught me that a truly inclusive library in Kazakhstan must bridge generations while embracing linguistic diversity—whether through Kazakh, Russian, or English materials.</w:t>
      </w:r>
    </w:p>
    <w:p>
      <w:pPr>
        <w:pStyle w:val="BodyText"/>
      </w:pPr>
      <w:r>
        <w:t xml:space="preserve">In my current role as a Digital Literacy Coordinator at the Astana Community Library (a position I held before moving to Almaty), I designed workshops addressing digital divides in rural communities. However, Almaty’s unique challenges captivate me most: its status as Kazakhstan’s cultural capital means libraries must serve not only residents but also international students, migrant workers from Central Asia, and the growing tech-savvy youth demographic. Last year, I spearheaded a pilot program pairing local university students with senior citizens to co-create digital literacy guides in Kazakh and Russian—resulting in a 40% increase in library usage among elderly patrons. This experience proved that libraries thrive when they actively listen to community needs rather than impose standardized solutions. In Almaty, where rapid urbanization creates new social dynamics daily, this approach is essential.</w:t>
      </w:r>
    </w:p>
    <w:p>
      <w:pPr>
        <w:pStyle w:val="BodyText"/>
      </w:pPr>
      <w:r>
        <w:t xml:space="preserve">What sets Kazakhstan apart for me is how libraries function as silent yet powerful agents of national identity. During my research on Kazakh literary heritage, I discovered that the Almaty Central Library houses rare manuscripts of Abai Kunanbaiuly’s works—a cornerstone of Kazakh intellectual history. This reinforced my belief that librarians in our country are custodians of cultural memory. I am particularly passionate about integrating such resources into modern services: envisioning augmented reality displays at the library entrance that bring Abai’s poetry to life, or creating digital archives for oral histories from nomadic communities across Kazakhstan. A</w:t>
      </w:r>
      <w:r>
        <w:t xml:space="preserve"> </w:t>
      </w:r>
      <w:r>
        <w:rPr>
          <w:iCs/>
          <w:i/>
        </w:rPr>
        <w:t xml:space="preserve">Personal Statement</w:t>
      </w:r>
      <w:r>
        <w:t xml:space="preserve"> </w:t>
      </w:r>
      <w:r>
        <w:t xml:space="preserve">without this vision would be incomplete—it must reflect an understanding that a</w:t>
      </w:r>
      <w:r>
        <w:t xml:space="preserve"> </w:t>
      </w:r>
      <w:r>
        <w:rPr>
          <w:iCs/>
          <w:i/>
        </w:rPr>
        <w:t xml:space="preserve">Librarian</w:t>
      </w:r>
      <w:r>
        <w:t xml:space="preserve">'s role extends beyond books to shaping collective memory within Kazakhstan Almaty.</w:t>
      </w:r>
    </w:p>
    <w:p>
      <w:pPr>
        <w:pStyle w:val="BodyText"/>
      </w:pPr>
      <w:r>
        <w:t xml:space="preserve">I recognize the specific demands of serving in Kazakhstan’s largest city, where infrastructure challenges coexist with ambitious cultural projects like the Nur-Alem observatory and Astana’s Museum of Modern Art. Libraries here cannot operate in isolation; they must partner with schools, museums, and NGOs to create interconnected learning ecosystems. At my previous institution, I forged alliances with Almaty State University to host bilingual author talks on Kazakh contemporary fiction—a partnership that drew 200+ attendees and boosted library membership by 25%. For a position in Almaty, I would immediately propose similar collaborations: partnering with the Karaganda Opera House for "Literary Night" events or working with the Silk Road Cultural Center to develop traveling exhibit kits about Central Asian trade history. Such initiatives reflect my conviction that libraries are not repositories but living community spaces.</w:t>
      </w:r>
    </w:p>
    <w:p>
      <w:pPr>
        <w:pStyle w:val="BodyText"/>
      </w:pPr>
      <w:r>
        <w:t xml:space="preserve">Language remains a critical bridge in this work. While fluent in English and Russian, I am actively studying Kazakh through the Almaty Language Institute to better serve patrons who may feel excluded by language barriers. This commitment isn’t theoretical—I recently translated a children’s book about Kazakh eagle hunting into simplified Kazakh for our volunteer program. In Kazakhstan Almaty, where over 100 ethnic groups coexist, linguistic accessibility is ethical necessity as much as practical need. A library that speaks its community’s languages fosters trust and belonging—a principle I will embody in every service decision.</w:t>
      </w:r>
    </w:p>
    <w:p>
      <w:pPr>
        <w:pStyle w:val="BodyText"/>
      </w:pPr>
      <w:r>
        <w:t xml:space="preserve">Looking ahead, my professional vision aligns with Kazakhstan’s national strategy to become a knowledge-based economy by 2050. As a librarian in Almaty, I aim to develop an "Innovation Hub" within the library—equipped with VR headsets for exploring Kazakh historical sites, coding labs for youth tech entrepreneurship, and collaborative spaces for local artisans. This would transform the library from a passive space into an active incubator of Kazakhstan’s future. My master’s thesis on "Digital Preservation of Nomadic Oral Traditions" demonstrated how technology can protect intangible cultural heritage while making it accessible to new generations—a project I hope to expand in Almaty with government and academic partnerships.</w:t>
      </w:r>
    </w:p>
    <w:p>
      <w:pPr>
        <w:pStyle w:val="BodyText"/>
      </w:pPr>
      <w:r>
        <w:t xml:space="preserve">The heart of this</w:t>
      </w:r>
      <w:r>
        <w:t xml:space="preserve"> </w:t>
      </w:r>
      <w:r>
        <w:rPr>
          <w:iCs/>
          <w:i/>
        </w:rPr>
        <w:t xml:space="preserve">Personal Statement</w:t>
      </w:r>
      <w:r>
        <w:t xml:space="preserve"> </w:t>
      </w:r>
      <w:r>
        <w:t xml:space="preserve">lies in my unwavering belief that libraries are the soul of civic life, especially here in Kazakhstan Almaty where every patron represents a thread in our shared narrative. I am not just seeking a position; I seek to become part of a legacy—ensuring that the next generation of Almaty’s students, artists, and entrepreneurs find inspiration within library walls as my own journey began. Having witnessed the transformative power of books during my volunteer days at the city library’s summer reading program (where 85% of participating children improved literacy scores), I know that this work matters deeply. In Kazakhstan—where education is prioritized as national strategy—the librarian is a quiet revolutionary, and I am ready to serve with passion, cultural intelligence, and tireless dedication.</w:t>
      </w:r>
    </w:p>
    <w:p>
      <w:pPr>
        <w:pStyle w:val="BodyText"/>
      </w:pPr>
      <w:r>
        <w:t xml:space="preserve">Word Count: 862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for Kazakhstan Almaty</dc:title>
  <dc:creator/>
  <dc:language>en</dc:language>
  <cp:keywords/>
  <dcterms:created xsi:type="dcterms:W3CDTF">2026-07-20T04:11:24Z</dcterms:created>
  <dcterms:modified xsi:type="dcterms:W3CDTF">2026-07-20T04:11:24Z</dcterms:modified>
</cp:coreProperties>
</file>

<file path=docProps/custom.xml><?xml version="1.0" encoding="utf-8"?>
<Properties xmlns="http://schemas.openxmlformats.org/officeDocument/2006/custom-properties" xmlns:vt="http://schemas.openxmlformats.org/officeDocument/2006/docPropsVTypes"/>
</file>