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Myanmar</w:t>
      </w:r>
      <w:r>
        <w:t xml:space="preserve"> </w:t>
      </w:r>
      <w:r>
        <w:t xml:space="preserve">Yangon</w:t>
      </w:r>
    </w:p>
    <w:bookmarkStart w:id="20" w:name="X291bba517cdc6ba7bc43e4f5e015bd241bb5903"/>
    <w:p>
      <w:pPr>
        <w:pStyle w:val="Heading1"/>
      </w:pPr>
      <w:r>
        <w:t xml:space="preserve">Personal Statement: Passionate Librarian Dedicated to Empowering Communities in Myanmar Yangon</w:t>
      </w:r>
    </w:p>
    <w:p>
      <w:pPr>
        <w:pStyle w:val="FirstParagraph"/>
      </w:pPr>
      <w:r>
        <w:t xml:space="preserve">As a dedicated and culturally attuned librarian with over seven years of professional experience, I write this Personal Statement with profound enthusiasm for the opportunity to serve as a Librarian at a key institution within Myanmar Yangon. My career has been deeply rooted in fostering inclusive knowledge access, preserving cultural heritage, and building bridges between communities and information resources—principles that resonate powerfully with the dynamic needs of Yangon's diverse population. It is not merely my profession but my calling to contribute to the intellectual vitality of Myanmar’s bustling metropolis, where libraries stand as vital sanctuaries for learning amidst rapid urbanization.</w:t>
      </w:r>
    </w:p>
    <w:p>
      <w:pPr>
        <w:pStyle w:val="BodyText"/>
      </w:pPr>
      <w:r>
        <w:t xml:space="preserve">My journey in librarianship began in Naypyidaw, where I managed a public library serving a community of 200,000 residents. This experience taught me the profound impact that well-organized collections and empathetic service can have on individuals navigating societal challenges. However, it was my subsequent role at the Yangon University Library as a Reference Specialist that solidified my commitment to Myanmar Yangon specifically. Here, I witnessed daily how students from remote regions of Myanmar—many with limited prior exposure to academic resources—transformed their potential through access to curated materials and patient guidance. I saw young women from Shan State using our digital archives for research on ethnic minority history, and elderly residents learning basic computer skills to connect with family abroad. These moments crystallized my understanding: a Librarian in Myanmar Yangon is not just a keeper of books but a catalyst for social mobility and cultural affirmation.</w:t>
      </w:r>
    </w:p>
    <w:p>
      <w:pPr>
        <w:pStyle w:val="BodyText"/>
      </w:pPr>
      <w:r>
        <w:t xml:space="preserve">In Myanmar Yangon, the role of the Librarian demands more than technical expertise; it requires deep cultural humility and adaptability. I have actively immersed myself in local contexts, mastering basic Burmese language phrases to better serve patrons at community libraries near Sule Pagoda and Botahtaung. I understand that 'access' in Yangon means addressing multiple barriers: unreliable electricity affecting digital resources, the need for multilingual materials beyond standard Myanmar-English bilingual services, and ensuring safe spaces for marginalized groups like rural migrants or ethnic minorities. For instance, during my tenure at the Dagon City Library, I initiated a 'Literacy &amp; Livelihoods' program—collaborating with local NGOs—to provide vocational training manuals in Karen and Mon languages alongside traditional reading circles. This initiative served over 500 community members in six months, demonstrating how culturally responsive librarianship drives tangible community outcomes.</w:t>
      </w:r>
    </w:p>
    <w:p>
      <w:pPr>
        <w:pStyle w:val="BodyText"/>
      </w:pPr>
      <w:r>
        <w:t xml:space="preserve">My philosophy aligns precisely with the evolving needs of libraries across Myanmar Yangon. I believe modern librarianship must harmonize tradition with innovation. In a city where Pali manuscripts and Buddhist scriptures hold immense cultural weight alongside digital databases, I have pioneered projects digitizing rare Burmese literature from Yangon’s historical archives while ensuring ethical access protocols respected monastic custodianship practices. At the same time, I’ve trained staff at Yangon City Public Libraries in low-tech solutions—like offline digital libraries on solar-powered tablets—to overcome frequent internet disruptions. This balance of preserving heritage and embracing practical technology ensures that services remain relevant to all Yangon residents, from university scholars to street vendors seeking market data.</w:t>
      </w:r>
    </w:p>
    <w:p>
      <w:pPr>
        <w:pStyle w:val="BodyText"/>
      </w:pPr>
      <w:r>
        <w:t xml:space="preserve">What sets my approach apart is a commitment to *community co-creation*. I do not view libraries as static institutions but as living spaces shaped by user input. In Myanmar Yangon, I’ve implemented quarterly 'Patron Advisory Councils' at three major public branches, where residents—including youth from Kyaikkasan and artisans from Mingaladon—directly influence collection development. Last year’s council led to the acquisition of 30 new titles on sustainable farming, reflecting a pressing need among Yangon's peri-urban farmers. This participatory model ensures that the Library remains a true reflection of Myanmar Yangon's aspirations, not just an external service provider.</w:t>
      </w:r>
    </w:p>
    <w:p>
      <w:pPr>
        <w:pStyle w:val="BodyText"/>
      </w:pPr>
      <w:r>
        <w:t xml:space="preserve">My technical skills are rigorously aligned with contemporary library science standards. I hold a Master’s in Library Science from the University of Yangon (2018) and am certified in OCLC’s WorldShare Management System—a critical tool for integrating Yangon's dispersed library networks. I’ve also led workshops on information literacy for teachers across Yangon, emphasizing how to navigate unreliable online sources amid Myanmar’s evolving digital landscape. Crucially, I prioritize staff development because a librarian’s greatest asset is their team; during my time at the National Library of Myanmar, I mentored six junior librarians now leading branches in Hlaing Tharyar and Pathein.</w:t>
      </w:r>
    </w:p>
    <w:p>
      <w:pPr>
        <w:pStyle w:val="BodyText"/>
      </w:pPr>
      <w:r>
        <w:t xml:space="preserve">My dedication to Yangon extends beyond professional duties. As a long-term resident of the city, I’ve volunteered weekly at community centers in Kamayut, teaching digital literacy to elderly residents who view libraries as their only lifeline to global information. I’ve seen how a single librarian’s encouragement can empower someone like Daw Khin Zaw, now using our resources to start an online business selling traditional Shan embroidery. This is the transformative power I seek to amplify as a Librarian in Myanmar Yangon: turning passive access into active agency.</w:t>
      </w:r>
    </w:p>
    <w:p>
      <w:pPr>
        <w:pStyle w:val="BodyText"/>
      </w:pPr>
      <w:r>
        <w:t xml:space="preserve">Myanmar Yangon stands at a pivotal moment where libraries can either reinforce existing inequalities or become engines for equitable development. I am prepared to bring not only my expertise but my unwavering empathy and strategic vision to this mission. I understand that in Myanmar’s context, every book shelved, every database accessed, and every conversation held over the reference desk carries the potential to change a life—whether it’s a child reading their first Burmese story or a farmer accessing weather forecasts through our library’s partnership with the Department of Meteorology.</w:t>
      </w:r>
    </w:p>
    <w:p>
      <w:pPr>
        <w:pStyle w:val="BodyText"/>
      </w:pPr>
      <w:r>
        <w:t xml:space="preserve">As I submit this Personal Statement, I do so with quiet confidence in my ability to serve as an exceptional Librarian in Myanmar Yangon. My career has been a continuous dialogue between knowledge and community, and I am ready to deepen that conversation within your institution. Together, we can ensure that the libraries of Yangon remain not just repositories of information, but beacons of hope, unity, and progress for all who seek them.</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Myanmar Yangon</dc:title>
  <dc:creator/>
  <dc:language>en</dc:language>
  <cp:keywords/>
  <dcterms:created xsi:type="dcterms:W3CDTF">2026-07-14T11:32:57Z</dcterms:created>
  <dcterms:modified xsi:type="dcterms:W3CDTF">2026-07-14T11:32:57Z</dcterms:modified>
</cp:coreProperties>
</file>

<file path=docProps/custom.xml><?xml version="1.0" encoding="utf-8"?>
<Properties xmlns="http://schemas.openxmlformats.org/officeDocument/2006/custom-properties" xmlns:vt="http://schemas.openxmlformats.org/officeDocument/2006/docPropsVTypes"/>
</file>