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Amsterdam,</w:t>
      </w:r>
      <w:r>
        <w:t xml:space="preserve"> </w:t>
      </w:r>
      <w:r>
        <w:t xml:space="preserve">Netherlands</w:t>
      </w:r>
    </w:p>
    <w:bookmarkStart w:id="20" w:name="X8b2d5cad35c1594b86639938e7bb2a7bd6415b4"/>
    <w:p>
      <w:pPr>
        <w:pStyle w:val="Heading1"/>
      </w:pPr>
      <w:r>
        <w:t xml:space="preserve">Personal Statement for Librarian Position</w:t>
      </w:r>
    </w:p>
    <w:p>
      <w:pPr>
        <w:pStyle w:val="FirstParagraph"/>
      </w:pPr>
      <w:r>
        <w:t xml:space="preserve">From the moment I first visited Amsterdam's Central Library in the heart of the city, I understood that library work transcends mere book management—it is about nurturing community, fostering intellectual curiosity, and serving as a vital social infrastructure. My journey as a librarian has been deeply shaped by this realization, and it is with profound enthusiasm that I submit my application for a Librarian position within Amsterdam's renowned public library network. This Personal Statement outlines my professional ethos, skills, and unwavering commitment to advancing the mission of libraries in the Netherlands—particularly in Amsterdam, where cultural diversity, digital innovation, and social cohesion converge uniquely.</w:t>
      </w:r>
    </w:p>
    <w:p>
      <w:pPr>
        <w:pStyle w:val="BodyText"/>
      </w:pPr>
      <w:r>
        <w:t xml:space="preserve">I earned my Master of Library and Information Science from Leiden University (2020), with a thesis focused on 'Digital Inclusion Strategies for Multilingual Communities in Urban Libraries.' This research immersed me in the realities of libraries across the Netherlands, particularly those serving cosmopolitan populations like Amsterdam. During my studies, I completed an internship at Bibliotheek Oost (Amsterdam's Oosterpark branch), where I observed how librarians seamlessly bridge linguistic and cultural gaps for over 150 nationalities residing in the district. I saw firsthand how a librarian’s role evolves beyond traditional reference services to become a trusted facilitator of belonging—whether helping refugees navigate digital citizenship resources or organizing storytelling sessions that honor diverse cultural narratives. This experience crystallized my understanding: in Amsterdam, the Librarian is not just an information professional but a cornerstone of community resilience.</w:t>
      </w:r>
    </w:p>
    <w:p>
      <w:pPr>
        <w:pStyle w:val="BodyText"/>
      </w:pPr>
      <w:r>
        <w:t xml:space="preserve">My professional practice consistently aligns with the Netherlands' national library vision for accessibility and innovation. At the Utrecht Public Library System, I spearheaded a project to digitize local historical archives, collaborating with municipal archivists to make 19th-century immigration records accessible via the</w:t>
      </w:r>
      <w:r>
        <w:t xml:space="preserve"> </w:t>
      </w:r>
      <w:r>
        <w:rPr>
          <w:iCs/>
          <w:i/>
        </w:rPr>
        <w:t xml:space="preserve">DigiNed</w:t>
      </w:r>
      <w:r>
        <w:t xml:space="preserve"> </w:t>
      </w:r>
      <w:r>
        <w:t xml:space="preserve">platform—a system now used across Dutch libraries. This initiative directly supported Amsterdam’s broader goals of preserving cultural memory while enabling equitable access. I also developed a multilingual digital literacy workshop series for seniors, addressing the unique challenges faced by older adults in a tech-forward city like Amsterdam. The program was adopted by four municipal libraries across the Netherlands, underscoring its relevance to national priorities around lifelong learning and inclusion.</w:t>
      </w:r>
    </w:p>
    <w:p>
      <w:pPr>
        <w:pStyle w:val="BodyText"/>
      </w:pPr>
      <w:r>
        <w:t xml:space="preserve">What draws me specifically to Amsterdam is its unparalleled commitment to embedding libraries as dynamic civic hubs. Unlike static repositories, Amsterdam’s libraries—such as the innovative</w:t>
      </w:r>
      <w:r>
        <w:t xml:space="preserve"> </w:t>
      </w:r>
      <w:r>
        <w:rPr>
          <w:iCs/>
          <w:i/>
        </w:rPr>
        <w:t xml:space="preserve">Bibliotheek van de Toekomst</w:t>
      </w:r>
      <w:r>
        <w:t xml:space="preserve"> </w:t>
      </w:r>
      <w:r>
        <w:t xml:space="preserve">(Library of the Future) in Nieuw-West—prioritize user co-creation. I am eager to contribute to this ethos by designing programs that reflect the city's evolving demographics. For instance, I would collaborate with Amsterdam’s Immigrant Integration Office to develop resource kits for new residents, combining Dutch language support with practical guides for navigating municipal services. My fluency in English and intermediate Dutch (B1 level, with ongoing study) ensures I can engage authentically with both local communities and international visitors—a critical asset in a city where over 40% of residents speak a non-Dutch language at home.</w:t>
      </w:r>
    </w:p>
    <w:p>
      <w:pPr>
        <w:pStyle w:val="BodyText"/>
      </w:pPr>
      <w:r>
        <w:t xml:space="preserve">As a Librarian, I embrace the Netherlands’ cultural values of</w:t>
      </w:r>
      <w:r>
        <w:t xml:space="preserve"> </w:t>
      </w:r>
      <w:r>
        <w:rPr>
          <w:iCs/>
          <w:i/>
        </w:rPr>
        <w:t xml:space="preserve">gezelligheid</w:t>
      </w:r>
      <w:r>
        <w:t xml:space="preserve"> </w:t>
      </w:r>
      <w:r>
        <w:t xml:space="preserve">(coziness) and</w:t>
      </w:r>
      <w:r>
        <w:t xml:space="preserve"> </w:t>
      </w:r>
      <w:r>
        <w:rPr>
          <w:iCs/>
          <w:i/>
        </w:rPr>
        <w:t xml:space="preserve">openheid</w:t>
      </w:r>
      <w:r>
        <w:t xml:space="preserve"> </w:t>
      </w:r>
      <w:r>
        <w:t xml:space="preserve">(openness). In Amsterdam, libraries are designed as welcoming spaces where strangers become neighbors over shared book clubs or co-working sessions. During my tenure in Utrecht, I revitalized a stagnant teen space by introducing 'Amsterdam Stories,' a collaborative zine-making project where youth documented their experiences of city life. The initiative fostered intergenerational dialogue and was later featured in</w:t>
      </w:r>
      <w:r>
        <w:t xml:space="preserve"> </w:t>
      </w:r>
      <w:r>
        <w:rPr>
          <w:iCs/>
          <w:i/>
        </w:rPr>
        <w:t xml:space="preserve">De Volkskrant</w:t>
      </w:r>
      <w:r>
        <w:t xml:space="preserve">, highlighting how libraries can amplify marginalized voices—exactly the kind of social impact Amsterdam’s public library system champions.</w:t>
      </w:r>
    </w:p>
    <w:p>
      <w:pPr>
        <w:pStyle w:val="BodyText"/>
      </w:pPr>
      <w:r>
        <w:t xml:space="preserve">I also recognize the pressing challenges facing libraries in the Netherlands today. The digital divide, especially among low-income households and elderly populations, requires nuanced solutions beyond basic computer training. My approach integrates empathy with practicality: I recently piloted a 'Tech Buddy' program pairing young volunteers with seniors for personalized device support, reducing isolation while building digital confidence. In Amsterdam’s context—where the city council prioritizes</w:t>
      </w:r>
      <w:r>
        <w:t xml:space="preserve"> </w:t>
      </w:r>
      <w:r>
        <w:rPr>
          <w:iCs/>
          <w:i/>
        </w:rPr>
        <w:t xml:space="preserve">digitaal inzicht</w:t>
      </w:r>
      <w:r>
        <w:t xml:space="preserve"> </w:t>
      </w:r>
      <w:r>
        <w:t xml:space="preserve">(digital insight) for all citizens—this model could directly serve the 15% of Amsterdam residents lacking adequate online access. Furthermore, I am attuned to sustainability trends, having implemented a 'Green Library' initiative at my previous post that reduced paper waste by 30% through digital resource sharing.</w:t>
      </w:r>
    </w:p>
    <w:p>
      <w:pPr>
        <w:pStyle w:val="BodyText"/>
      </w:pPr>
      <w:r>
        <w:t xml:space="preserve">The Netherlands’ library ecosystem thrives on collaboration. I actively participate in the Dutch Library Association (NVLA), contributing to their working group on 'Libraries as Social Safety Nets.' Here, I advocated for libraries to partner with healthcare providers—especially relevant in Amsterdam’s aging population centers. This national perspective ensures my work aligns with broader policy frameworks like the</w:t>
      </w:r>
      <w:r>
        <w:t xml:space="preserve"> </w:t>
      </w:r>
      <w:r>
        <w:rPr>
          <w:iCs/>
          <w:i/>
        </w:rPr>
        <w:t xml:space="preserve">Nationaal Strategisch Plan voor de Bibliotheek</w:t>
      </w:r>
      <w:r>
        <w:t xml:space="preserve">, which emphasizes libraries as community anchors. In Amsterdam specifically, this means understanding local nuances: the unique needs of Canalside residents versus those in De Pijp, or supporting immigrant entrepreneurs through business resource hubs at neighborhood branches.</w:t>
      </w:r>
    </w:p>
    <w:p>
      <w:pPr>
        <w:pStyle w:val="BodyText"/>
      </w:pPr>
      <w:r>
        <w:t xml:space="preserve">Ultimately, my vision for the Librarian role in Amsterdam is rooted in three pillars: accessibility without compromise, innovation with purpose, and community as co-creator. I am not merely seeking a job—I am committed to becoming an active contributor to Amsterdam’s cultural fabric. The city’s libraries are more than buildings; they are living laboratories for democracy, equity, and human connection. Having witnessed their transformative power in the Netherlands' most vibrant city, I am prepared to bring my passion, skills, and dedication to your team. I am ready to learn from Amsterdam’s librarians while offering fresh perspectives on how we can make information truly universal—in a city where every language is a bridge, and every library is a home.</w:t>
      </w:r>
    </w:p>
    <w:p>
      <w:pPr>
        <w:pStyle w:val="BodyText"/>
      </w:pPr>
      <w:r>
        <w:t xml:space="preserve">Sincerely,</w:t>
      </w:r>
      <w:r>
        <w:br/>
      </w:r>
      <w:r>
        <w:t xml:space="preserve">Janine van der Linden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Amsterdam, Netherlands</dc:title>
  <dc:creator/>
  <dc:language>en</dc:language>
  <cp:keywords/>
  <dcterms:created xsi:type="dcterms:W3CDTF">2026-04-30T10:33:11Z</dcterms:created>
  <dcterms:modified xsi:type="dcterms:W3CDTF">2026-04-30T10:33:11Z</dcterms:modified>
</cp:coreProperties>
</file>

<file path=docProps/custom.xml><?xml version="1.0" encoding="utf-8"?>
<Properties xmlns="http://schemas.openxmlformats.org/officeDocument/2006/custom-properties" xmlns:vt="http://schemas.openxmlformats.org/officeDocument/2006/docPropsVTypes"/>
</file>