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X761dab3d11ea8484c7875648c4e8430ea1352e4"/>
    <w:p>
      <w:pPr>
        <w:pStyle w:val="Heading1"/>
      </w:pPr>
      <w:r>
        <w:t xml:space="preserve">Personal Statement: A Lifelong Passion for Knowledge and Community in Spain Valencia</w:t>
      </w:r>
    </w:p>
    <w:p>
      <w:pPr>
        <w:pStyle w:val="FirstParagraph"/>
      </w:pPr>
      <w:r>
        <w:t xml:space="preserve">As I reflect on my journey toward becoming a dedicated librarian, I find myself increasingly drawn to the vibrant cultural landscape of</w:t>
      </w:r>
      <w:r>
        <w:t xml:space="preserve"> </w:t>
      </w:r>
      <w:r>
        <w:rPr>
          <w:iCs/>
          <w:i/>
        </w:rPr>
        <w:t xml:space="preserve">Spain Valencia</w:t>
      </w:r>
      <w:r>
        <w:t xml:space="preserve">. This Personal Statement articulates my profound commitment to librarianship, my specialized understanding of the unique needs within Valencian communities, and my unwavering enthusiasm for contributing to the library ecosystem in this dynamic region. My professional path has been meticulously shaped by a deep respect for Spain’s rich intellectual heritage and a practical vision for modernizing library services while honoring local traditions.</w:t>
      </w:r>
    </w:p>
    <w:p>
      <w:pPr>
        <w:pStyle w:val="BodyText"/>
      </w:pPr>
      <w:r>
        <w:t xml:space="preserve">My academic foundation began with a Master of Library Science from the University of Barcelona, where I specialized in European cultural resource management and multilingual information systems. This program immersed me in the nuances of Spain’s national library networks, including their distinctive approach to preserving both Castilian and Valencian linguistic heritage. During my studies, I completed an intensive field placement at the Biblioteca de la Ciudad de Valencia (City Library), where I observed how librarians transformed a traditional archive into a thriving community hub. This experience crystallized my belief that libraries in</w:t>
      </w:r>
      <w:r>
        <w:t xml:space="preserve"> </w:t>
      </w:r>
      <w:r>
        <w:rPr>
          <w:iCs/>
          <w:i/>
        </w:rPr>
        <w:t xml:space="preserve">Spain Valencia</w:t>
      </w:r>
      <w:r>
        <w:t xml:space="preserve"> </w:t>
      </w:r>
      <w:r>
        <w:t xml:space="preserve">must balance historical stewardship with innovative engagement—a philosophy I now embody daily.</w:t>
      </w:r>
    </w:p>
    <w:p>
      <w:pPr>
        <w:pStyle w:val="BodyText"/>
      </w:pPr>
      <w:r>
        <w:t xml:space="preserve">Over the past five years, I have worked as a Librarian at the Municipal Library of Lleida (Catalonia), where I managed diverse collections spanning medieval manuscripts to digital resources. My role required fluency in both Spanish and Catalan—skills directly transferable to Valencia’s bilingual context. I spearheaded a project digitizing 19th-century Valencian folk literature, collaborating with the Instituto de Estudios Valencianos (IEV) to ensure cultural accuracy. This project taught me that effective librarianship in</w:t>
      </w:r>
      <w:r>
        <w:t xml:space="preserve"> </w:t>
      </w:r>
      <w:r>
        <w:rPr>
          <w:iCs/>
          <w:i/>
        </w:rPr>
        <w:t xml:space="preserve">Spain Valencia</w:t>
      </w:r>
      <w:r>
        <w:t xml:space="preserve"> </w:t>
      </w:r>
      <w:r>
        <w:t xml:space="preserve">demands more than technical expertise; it requires empathetic partnership with regional institutions. For instance, I learned to navigate the delicate balance between promoting Valencian language materials and respecting Castilian Spanish usage across different community segments—a critical consideration for any Librarian serving Valencia’s population.</w:t>
      </w:r>
    </w:p>
    <w:p>
      <w:pPr>
        <w:pStyle w:val="BodyText"/>
      </w:pPr>
      <w:r>
        <w:t xml:space="preserve">What sets my approach apart is my commitment to community-driven service design. In Lleida, I initiated "Book Cafés" in underserved neighborhoods, integrating local artisans and storytellers into library programming. These events increased teen participation by 65% and fostered cross-generational dialogue about regional identity. I recognize that libraries in</w:t>
      </w:r>
      <w:r>
        <w:t xml:space="preserve"> </w:t>
      </w:r>
      <w:r>
        <w:rPr>
          <w:iCs/>
          <w:i/>
        </w:rPr>
        <w:t xml:space="preserve">Spain Valencia</w:t>
      </w:r>
      <w:r>
        <w:t xml:space="preserve"> </w:t>
      </w:r>
      <w:r>
        <w:t xml:space="preserve">must evolve beyond book lending to become inclusive spaces where traditions like paella festivals or fallas celebrations intersect with literacy programs. As a Librarian, I would leverage my experience with municipal cultural initiatives to partner with the Conselleria de Cultura and local *fallera* groups, creating resource hubs for Valencian history that resonate with both elders preserving oral traditions and youth exploring digital storytelling.</w:t>
      </w:r>
    </w:p>
    <w:p>
      <w:pPr>
        <w:pStyle w:val="BodyText"/>
      </w:pPr>
      <w:r>
        <w:t xml:space="preserve">My technical competencies align precisely with modern library demands in Spain. I am proficient in the Spanish national cataloging standard (RDA) and have implemented integrated library systems like FOLIO across multiple institutions. During the pandemic, I developed a mobile app for rural Valencia communities to access digital archives of *huertos familiares* (family gardens) documentation—a project that highlighted how technology can preserve agricultural heritage. This experience underscores my belief that a Librarian in</w:t>
      </w:r>
      <w:r>
        <w:t xml:space="preserve"> </w:t>
      </w:r>
      <w:r>
        <w:rPr>
          <w:iCs/>
          <w:i/>
        </w:rPr>
        <w:t xml:space="preserve">Spain Valencia</w:t>
      </w:r>
      <w:r>
        <w:t xml:space="preserve"> </w:t>
      </w:r>
      <w:r>
        <w:t xml:space="preserve">must bridge physical and virtual spaces, especially as Spain’s national digitization projects accelerate. I am particularly eager to apply these skills at the Biblioteca Central de València, where digital literacy programs for seniors remain underdeveloped despite the city’s aging population.</w:t>
      </w:r>
    </w:p>
    <w:p>
      <w:pPr>
        <w:pStyle w:val="BodyText"/>
      </w:pPr>
      <w:r>
        <w:t xml:space="preserve">Cultural sensitivity is non-negotiable in my practice. Having lived in Valencia for six months while researching *saguntino* historical texts, I’ve immersed myself in local customs—from participating in *Festa de la Mare de Déu de la Salut* to understanding the socio-economic barriers preventing marginalized communities from accessing libraries. I learned that a Librarian’s role extends beyond cataloging; it involves dismantling invisible walls. For example, by co-designing a summer reading program with refugee support NGOs in Valencia, we achieved 92% participation from immigrant families—a model I would replicate citywide. This ethos reflects Spain’s national library strategy emphasizing "libraries as social infrastructure," a principle I’ve championed in my professional writing and conferences.</w:t>
      </w:r>
    </w:p>
    <w:p>
      <w:pPr>
        <w:pStyle w:val="BodyText"/>
      </w:pPr>
      <w:r>
        <w:t xml:space="preserve">I am equally passionate about advocating for resources that celebrate Valencian identity. While working with the Museu de Belles Arts de València, I advocated for increased funding to acquire works by *valencians* like Joan Fuster and Vicent Andrés Estellés—writers whose contributions are often overshadowed in national narratives. As a Librarian, I would prioritize these collections to combat cultural erasure and support local authors. My proposed initiative "València Reads" would feature monthly author talks with contemporary Valencian writers at public libraries, directly linking our holdings to community pride—a concept already lauded by the Conselleria de Cultura’s 2023 cultural participation report.</w:t>
      </w:r>
    </w:p>
    <w:p>
      <w:pPr>
        <w:pStyle w:val="BodyText"/>
      </w:pPr>
      <w:r>
        <w:t xml:space="preserve">My dedication to professional growth is equally vital. I recently completed a certificate in "Inclusive Library Design for Mediterranean Contexts" through the University of Alicante, focusing on accessibility standards for Valencian disabilities and multilingual users. I also actively contribute to the Asociación de Bibliotecarios de España (ABE), presenting papers on adapting European Union library directives to regional needs. This network ensures I stay abreast of evolving best practices, such as Spain’s new Digital Agenda 2030, which prioritizes rural connectivity—a challenge central to libraries across Valencia’s provinces.</w:t>
      </w:r>
    </w:p>
    <w:p>
      <w:pPr>
        <w:pStyle w:val="BodyText"/>
      </w:pPr>
      <w:r>
        <w:t xml:space="preserve">Ultimately, my vision for a Librarian in</w:t>
      </w:r>
      <w:r>
        <w:t xml:space="preserve"> </w:t>
      </w:r>
      <w:r>
        <w:rPr>
          <w:iCs/>
          <w:i/>
        </w:rPr>
        <w:t xml:space="preserve">Spain Valencia</w:t>
      </w:r>
      <w:r>
        <w:t xml:space="preserve"> </w:t>
      </w:r>
      <w:r>
        <w:t xml:space="preserve">is one who sees the library not as a building but as the community’s intellectual heartbeat. In a region where 73% of residents consider libraries "essential for cultural identity" (INE 2022), I am prepared to steward resources with both scholarly rigor and human warmth. I envision organizing *ferias* (fairs) at the Biblioteca del Carmen that showcase Valencian embroidery patterns alongside digital archives of folk music, or creating QR-coded walking tours linking library collections to historical sites like the City of Arts and Sciences. These initiatives would honor our past while empowering future generations—exactly what makes Valencia a living laboratory for progressive librarianship.</w:t>
      </w:r>
    </w:p>
    <w:p>
      <w:pPr>
        <w:pStyle w:val="BodyText"/>
      </w:pPr>
      <w:r>
        <w:t xml:space="preserve">As I submit this Personal Statement, I do so with profound respect for Spain’s legacy as a guardian of knowledge and excitement for contributing to Valencia’s next chapter. My career has been built on the conviction that libraries are where communities write their futures—often in the quiet spaces between books. In</w:t>
      </w:r>
      <w:r>
        <w:t xml:space="preserve"> </w:t>
      </w:r>
      <w:r>
        <w:rPr>
          <w:iCs/>
          <w:i/>
        </w:rPr>
        <w:t xml:space="preserve">Spain Valencia</w:t>
      </w:r>
      <w:r>
        <w:t xml:space="preserve">, I am ready to become part of that enduring narrative, ensuring every resident finds their story reflected within our shelves and services.</w:t>
      </w:r>
    </w:p>
    <w:p>
      <w:pPr>
        <w:pStyle w:val="BodyText"/>
      </w:pPr>
      <w:r>
        <w:t xml:space="preserve">With sincere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Position in Spain Valencia</dc:title>
  <dc:creator/>
  <dc:language>en</dc:language>
  <cp:keywords/>
  <dcterms:created xsi:type="dcterms:W3CDTF">2026-09-25T10:43:30Z</dcterms:created>
  <dcterms:modified xsi:type="dcterms:W3CDTF">2026-09-25T10:43:30Z</dcterms:modified>
</cp:coreProperties>
</file>

<file path=docProps/custom.xml><?xml version="1.0" encoding="utf-8"?>
<Properties xmlns="http://schemas.openxmlformats.org/officeDocument/2006/custom-properties" xmlns:vt="http://schemas.openxmlformats.org/officeDocument/2006/docPropsVTypes"/>
</file>