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Istanbul</w:t>
      </w:r>
    </w:p>
    <w:bookmarkStart w:id="20" w:name="X6fd983015a8d9af7bd488e0a0c1c4b7f4b1c75e"/>
    <w:p>
      <w:pPr>
        <w:pStyle w:val="Heading1"/>
      </w:pPr>
      <w:r>
        <w:t xml:space="preserve">Personal Statement: A Lifelong Commitment to Knowledge, Community, and the Cultural Heartbeat of Istanbul</w:t>
      </w:r>
    </w:p>
    <w:p>
      <w:pPr>
        <w:pStyle w:val="FirstParagraph"/>
      </w:pPr>
      <w:r>
        <w:t xml:space="preserve">In the vibrant mosaic of Turkey Istanbul, where ancient history whispers from every cobblestone and modern aspirations pulse through bustling streets, I have long envisioned my role as a Librarian not merely as a profession, but as a profound responsibility to steward knowledge within one of the world’s most dynamic cultural crossroads. This Personal Statement articulates my unwavering dedication to the evolving role of the Librarian in Turkey Istanbul—a city that embodies both continuity and innovation, demanding librarians who are both custodians of heritage and architects of future-ready information ecosystems.</w:t>
      </w:r>
    </w:p>
    <w:p>
      <w:pPr>
        <w:pStyle w:val="BodyText"/>
      </w:pPr>
      <w:r>
        <w:t xml:space="preserve">My journey as a Librarian has been deeply shaped by an understanding that libraries in Turkey Istanbul operate within a unique confluence of tradition and modernity. Having served for over eight years in academic and public library settings across Europe, I have witnessed firsthand the transformative power of accessible information. Yet, it is Istanbul—the city where continents meet—that compels me to deepen my professional commitment here. I am drawn not only to its status as a UNESCO City of Design or its rich legacy as a center for scholarship from the Ottoman era onward, but specifically to its contemporary mission: bridging the digital divide while honoring millennia of intellectual heritage within Turkey’s evolving educational landscape. My experience aligns precisely with Istanbul's need for Librarians who can navigate both traditional cataloging systems and cutting-edge digital platforms to serve diverse populations—from university scholars researching Anatolian history to immigrant communities seeking language resources in Turkish.</w:t>
      </w:r>
    </w:p>
    <w:p>
      <w:pPr>
        <w:pStyle w:val="BodyText"/>
      </w:pPr>
      <w:r>
        <w:t xml:space="preserve">As a Librarian, I prioritize user-centered service grounded in cultural sensitivity—a principle paramount in Istanbul’s multicultural environment. At my previous role at the University of Amsterdam Library, I spearheaded a multilingual digital literacy initiative catering to 15+ nationalities, mirroring Istanbul’s own demographic richness. This required not just language proficiency (I am fluent in English and Turkish, with ongoing study of Ottoman Turkish manuscripts), but an intuitive grasp of contextual barriers to information access. In Turkey Istanbul specifically, I understand that effective Librarians must recognize how historical narratives shape contemporary user needs—whether guiding a student through the vast archives of Istanbul University Library or assisting a refugee family navigating public library services in Kadıköy. My approach integrates this awareness: every resource recommendation, every program designed, is rooted in respect for Istanbul’s complex identity.</w:t>
      </w:r>
    </w:p>
    <w:p>
      <w:pPr>
        <w:pStyle w:val="BodyText"/>
      </w:pPr>
      <w:r>
        <w:t xml:space="preserve">Furthermore, I recognize that the modern Librarian in Turkey Istanbul must be a catalyst for community empowerment beyond traditional service. I have actively developed partnerships with local institutions—such as collaborating with the Istanbul Municipal Archives to digitize neighborhood histories and hosting free workshops on academic integrity at public libraries near Taksim Square. These initiatives reflect my belief that Libraries are not just repositories, but living community hubs. In Istanbul’s context, where UNESCO World Heritage sites coexist with rapidly growing urban neighborhoods, such work is critical. I envision contributing to projects like the ongoing digitalization of Turkey’s National Library collections or supporting initiatives by the Turkish Library Association (TÜBİTAK) to enhance rural library access—a vision deeply aligned with Istanbul’s role as Turkey’s educational and cultural capital.</w:t>
      </w:r>
    </w:p>
    <w:p>
      <w:pPr>
        <w:pStyle w:val="BodyText"/>
      </w:pPr>
      <w:r>
        <w:t xml:space="preserve">My technical competencies are equally tailored for Istanbul’s evolving needs. I am proficient in integrated library systems (ILS) like Koha and FOLIO, have led several digital repository projects, and understand the importance of metadata standards crucial for preserving Turkey’s academic output. Crucially, I have researched the specific challenges faced by libraries in Turkey: balancing Western cataloging practices with Turkish language requirements (such as ISO 2709), ensuring compliance with national data privacy regulations (KVKK), and advocating for sustainable funding models. This knowledge ensures I can immediately contribute to optimizing library infrastructure within Istanbul’s municipal or academic framework, supporting librarians already working tirelessly to meet community needs.</w:t>
      </w:r>
    </w:p>
    <w:p>
      <w:pPr>
        <w:pStyle w:val="BodyText"/>
      </w:pPr>
      <w:r>
        <w:t xml:space="preserve">Why Turkey Istanbul? Because here, the Librarian is a linchpin of societal progress. In a city where the Hagia Sophia stands as a testament to layered histories and where startups in Maslak compete with centuries-old artisans in the Grand Bazaar, information access is not neutral—it’s foundational for inclusion, innovation, and cultural preservation. I am deeply inspired by Turkey’s national strategy for knowledge-based development (e.g., initiatives under the Ministry of National Education), and I see my role as actively participating in that mission through library service. The opportunity to serve at a pivotal institution in Istanbul—where every user interaction holds the potential to connect a student to their heritage, an entrepreneur to global markets, or an immigrant family to a new home—is what fuels my professional purpose.</w:t>
      </w:r>
    </w:p>
    <w:p>
      <w:pPr>
        <w:pStyle w:val="BodyText"/>
      </w:pPr>
      <w:r>
        <w:t xml:space="preserve">My commitment as a Librarian in Turkey Istanbul is not theoretical; it is forged through experience, cultural humility, and strategic vision. I bring proven skills in collection development aligned with Turkish academic priorities (including strong ties to Anatolian history and contemporary social sciences), a passion for inclusive programming that reflects Istanbul’s diverse communities, and the technical acumen required to navigate modern library challenges. Most importantly, I am ready to embrace Istanbul not just as a workplace, but as my community—a place where knowledge is both preserved with reverence and shared with open arms.</w:t>
      </w:r>
    </w:p>
    <w:p>
      <w:pPr>
        <w:pStyle w:val="BodyText"/>
      </w:pPr>
      <w:r>
        <w:t xml:space="preserve">I stand ready to contribute this dedication as a Librarian in Istanbul, ensuring that every book shelved, every database curated, and every user empowered echoes the city’s enduring spirit: a bridge between past wisdom and future possibility. This Personal Statement represents not an endpoint of my journey, but the beginning of my service within Turkey Istanbul’s vital library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Istanbul</dc:title>
  <dc:creator/>
  <dc:language>en</dc:language>
  <cp:keywords/>
  <dcterms:created xsi:type="dcterms:W3CDTF">2026-04-30T12:23:23Z</dcterms:created>
  <dcterms:modified xsi:type="dcterms:W3CDTF">2026-04-30T12:23:23Z</dcterms:modified>
</cp:coreProperties>
</file>

<file path=docProps/custom.xml><?xml version="1.0" encoding="utf-8"?>
<Properties xmlns="http://schemas.openxmlformats.org/officeDocument/2006/custom-properties" xmlns:vt="http://schemas.openxmlformats.org/officeDocument/2006/docPropsVTypes"/>
</file>