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5e8edc9ab0c4dbb71a6494e75caa85fbb333b9a"/>
    <w:p>
      <w:pPr>
        <w:pStyle w:val="Heading1"/>
      </w:pPr>
      <w:r>
        <w:t xml:space="preserve">Personal Statement: A Lifelong Commitment to Knowledge Advancement in the Heart of Dubai, United Arab Emirates</w:t>
      </w:r>
    </w:p>
    <w:p>
      <w:pPr>
        <w:pStyle w:val="FirstParagraph"/>
      </w:pPr>
      <w:r>
        <w:t xml:space="preserve">As I reflect on my professional journey and aspirations, I am compelled to articulate a profound commitment to serving as a dedicated Librarian within the dynamic and visionary landscape of Dubai, United Arab Emirates. This</w:t>
      </w:r>
      <w:r>
        <w:t xml:space="preserve"> </w:t>
      </w:r>
      <w:r>
        <w:rPr>
          <w:bCs/>
          <w:b/>
        </w:rPr>
        <w:t xml:space="preserve">Personal Statement</w:t>
      </w:r>
      <w:r>
        <w:t xml:space="preserve"> </w:t>
      </w:r>
      <w:r>
        <w:t xml:space="preserve">encapsulates not merely a career choice, but a deeply held conviction that libraries are the intellectual and cultural cornerstone of thriving societies—especially in a cosmopolitan hub like Dubai, where diversity meets innovation. My passion for librarianship is forged through years of academic rigor, hands-on experience across multicultural settings, and an unwavering dedication to advancing the UAE’s ambitious vision for knowledge-driven progress.</w:t>
      </w:r>
    </w:p>
    <w:p>
      <w:pPr>
        <w:pStyle w:val="BodyText"/>
      </w:pPr>
      <w:r>
        <w:t xml:space="preserve">My academic foundation includes a Master of Library and Information Science (MLIS) from a globally recognized institution, complemented by specialized coursework in digital curation, multilingual resource management, and community engagement strategies. This education equipped me not only with technical competencies—such as implementing integrated library systems (ILS), managing digital archives, and leveraging AI-driven discovery tools—but also with a nuanced understanding of how libraries function as inclusive public spaces. In my previous role at a leading academic library in Singapore, I curated collections reflecting the city-state’s multicultural ethos while pioneering programs that bridged generational gaps through technology literacy workshops. This experience proved invaluable as I recognized that effective librarianship transcends cataloging; it requires cultural intelligence, empathy, and strategic foresight—qualities essential for thriving in the United Arab Emirates Dubai context.</w:t>
      </w:r>
    </w:p>
    <w:p>
      <w:pPr>
        <w:pStyle w:val="BodyText"/>
      </w:pPr>
      <w:r>
        <w:t xml:space="preserve">What resonates most powerfully with my professional ethos is the UAE’s national vision of positioning itself as a global leader in education and innovation. Dubai’s aspiration to be a “Knowledge Economy” hub, as outlined in its Strategic Plan 2030, aligns seamlessly with my belief that libraries must evolve beyond traditional models to become dynamic catalysts for lifelong learning. In Dubai, where expatriates constitute over 85% of the population and Emirati culture flourishes alongside global influences, a</w:t>
      </w:r>
      <w:r>
        <w:t xml:space="preserve"> </w:t>
      </w:r>
      <w:r>
        <w:rPr>
          <w:bCs/>
          <w:b/>
        </w:rPr>
        <w:t xml:space="preserve">Librarian</w:t>
      </w:r>
      <w:r>
        <w:t xml:space="preserve"> </w:t>
      </w:r>
      <w:r>
        <w:t xml:space="preserve">must serve as a cultural ambassador and facilitator. I have actively cultivated this skill set through initiatives like multilingual storytime sessions for children in London (offering Arabic, English, and Urdu resources) and collaborating with community leaders to develop culturally sensitive programming in Toronto’s diverse neighborhoods. In Dubai, I would extend this approach by designing resource collections that honor Emirati heritage while embracing global perspectives—such as curated exhibits on Arab scientific contributions alongside cutting-edge STEM digital labs for youth.</w:t>
      </w:r>
    </w:p>
    <w:p>
      <w:pPr>
        <w:pStyle w:val="BodyText"/>
      </w:pPr>
      <w:r>
        <w:t xml:space="preserve">Moreover, I am acutely aware of the unique challenges and opportunities facing libraries in the United Arab Emirates Dubai. The city’s rapid urbanization demands libraries that are not only technologically advanced but also deeply embedded in community life. During my tenure at a public library network in Kuala Lumpur, I spearheaded a project to integrate QR-coded cultural guides into physical collections, linking patrons to virtual exhibitions of local history and sustainability initiatives. This model can be powerfully adapted for Dubai’s libraries: imagine patrons accessing augmented reality tours of Dubai Museum artifacts via library tablets or connecting with Emirati elders through oral history recordings stored in the library’s digital repository. As a</w:t>
      </w:r>
      <w:r>
        <w:t xml:space="preserve"> </w:t>
      </w:r>
      <w:r>
        <w:rPr>
          <w:bCs/>
          <w:b/>
        </w:rPr>
        <w:t xml:space="preserve">Librarian</w:t>
      </w:r>
      <w:r>
        <w:t xml:space="preserve">, I would champion such innovations while respecting UAE values—ensuring all resources align with national guidelines on cultural preservation and social cohesion.</w:t>
      </w:r>
    </w:p>
    <w:p>
      <w:pPr>
        <w:pStyle w:val="BodyText"/>
      </w:pPr>
      <w:r>
        <w:t xml:space="preserve">A pivotal moment in my career solidified my commitment to Dubai’s specific context. While attending the 2023 Gulf Library Conference in Abu Dhabi, I witnessed firsthand how libraries across the UAE are transforming into "third places" for innovation—spaces where entrepreneurs collaborate, students access AI-driven research tools, and families engage with Emirati storytelling traditions. This inspired me to develop a proposal for a mobile library service targeting Dubai’s emerging residential communities (like Jumeirah Lakes Towers), bringing curated resources directly to residents who may lack easy access to central branches. The UAE government’s support for such initiatives through entities like the Dubai Culture &amp; Arts Authority underscores the strategic importance of forward-thinking librarianship in this region. My proposal emphasized partnerships with local schools and businesses, a model I am eager to implement within Dubai’s vibrant ecosystem.</w:t>
      </w:r>
    </w:p>
    <w:p>
      <w:pPr>
        <w:pStyle w:val="BodyText"/>
      </w:pPr>
      <w:r>
        <w:t xml:space="preserve">Perhaps most importantly, my professional identity is defined by an unshakeable commitment to equity. In Dubai—a city where 200+ nationalities coexist—the</w:t>
      </w:r>
      <w:r>
        <w:t xml:space="preserve"> </w:t>
      </w:r>
      <w:r>
        <w:rPr>
          <w:bCs/>
          <w:b/>
        </w:rPr>
        <w:t xml:space="preserve">Librarian</w:t>
      </w:r>
      <w:r>
        <w:t xml:space="preserve"> </w:t>
      </w:r>
      <w:r>
        <w:t xml:space="preserve">must ensure that all voices are heard and all communities feel welcomed. I have trained extensively in inclusive service models, including disability accessibility frameworks and trauma-informed engagement practices. For instance, at my previous post, I led a team to create an "Accessibility Ambassador" program, pairing library staff with community organizations to co-design services for neurodiverse patrons. In Dubai, I would advocate for similar initiatives—ensuring that libraries in areas like Al Quoz or Al Barsha reflect the needs of their diverse populations through multilingual signage, sensory-friendly zones, and culturally responsive programming. This isn’t merely about compliance; it’s about embodying Dubai’s national ethos of "tolerance" as enshrined in UAE law.</w:t>
      </w:r>
    </w:p>
    <w:p>
      <w:pPr>
        <w:pStyle w:val="BodyText"/>
      </w:pPr>
      <w:r>
        <w:t xml:space="preserve">My vision for the future is intrinsically linked to the United Arab Emirates’ trajectory. As Dubai accelerates its transition toward a post-oil economy, libraries will be pivotal in nurturing the skills and knowledge required for next-generation industries—from renewable energy to AI development. I am eager to contribute my expertise in data analytics (to measure community engagement impact) and emerging technologies (like blockchain for resource tracking) to enhance Dubai’s library networks. Beyond technical skills, I bring a profound respect for UAE culture: having studied Arabic language and Emirati history through the Sharjah Archaeology Museum’s educational programs, I approach every interaction with cultural humility and curiosity.</w:t>
      </w:r>
    </w:p>
    <w:p>
      <w:pPr>
        <w:pStyle w:val="BodyText"/>
      </w:pPr>
      <w:r>
        <w:t xml:space="preserve">To serve as a</w:t>
      </w:r>
      <w:r>
        <w:t xml:space="preserve"> </w:t>
      </w:r>
      <w:r>
        <w:rPr>
          <w:bCs/>
          <w:b/>
        </w:rPr>
        <w:t xml:space="preserve">Librarian</w:t>
      </w:r>
      <w:r>
        <w:t xml:space="preserve"> </w:t>
      </w:r>
      <w:r>
        <w:t xml:space="preserve">in the United Arab Emirates Dubai is to participate in something far greater than oneself—a mission to empower individuals, strengthen communities, and honor a nation’s bold aspirations. I am prepared not just to manage collections, but to champion libraries as living laboratories of innovation where Emirati identity and global citizenship coexist harmoniously. In Dubai’s vibrant mosaic of cultures and ambitions, I believe my skills in community-centered leadership, digital transformation, and cultural sensitivity align precisely with the needs of its future. This</w:t>
      </w:r>
      <w:r>
        <w:t xml:space="preserve"> </w:t>
      </w:r>
      <w:r>
        <w:rPr>
          <w:bCs/>
          <w:b/>
        </w:rPr>
        <w:t xml:space="preserve">Personal Statement</w:t>
      </w:r>
      <w:r>
        <w:t xml:space="preserve"> </w:t>
      </w:r>
      <w:r>
        <w:t xml:space="preserve">is not merely an introduction; it is a pledge to contribute meaningfully to the intellectual legacy that Dubai continues to build for generations.</w:t>
      </w:r>
    </w:p>
    <w:p>
      <w:pPr>
        <w:pStyle w:val="BodyText"/>
      </w:pPr>
      <w:r>
        <w:t xml:space="preserve">I eagerly anticipate the opportunity to bring this dedication to your esteemed institution and support the United Arab Emirates Dubai’s journey toward becoming a beacon of knowledge, inclusion, and progress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United Arab Emirates Dubai</dc:title>
  <dc:creator/>
  <dc:language>en</dc:language>
  <cp:keywords/>
  <dcterms:created xsi:type="dcterms:W3CDTF">2026-07-22T12:10:05Z</dcterms:created>
  <dcterms:modified xsi:type="dcterms:W3CDTF">2026-07-22T12:10:05Z</dcterms:modified>
</cp:coreProperties>
</file>

<file path=docProps/custom.xml><?xml version="1.0" encoding="utf-8"?>
<Properties xmlns="http://schemas.openxmlformats.org/officeDocument/2006/custom-properties" xmlns:vt="http://schemas.openxmlformats.org/officeDocument/2006/docPropsVTypes"/>
</file>