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4256d60f5e024f5ffcd9b456109848bc8ab0b3e"/>
    <w:p>
      <w:pPr>
        <w:pStyle w:val="Heading1"/>
      </w:pPr>
      <w:r>
        <w:t xml:space="preserve">Personal Statement: A Lifelong Commitment to Libraries in Birmingham and the United Kingdom</w:t>
      </w:r>
    </w:p>
    <w:p>
      <w:pPr>
        <w:pStyle w:val="FirstParagraph"/>
      </w:pPr>
      <w:r>
        <w:t xml:space="preserve">I am writing with profound enthusiasm to express my dedication to the profession of librarianship within the vibrant cultural landscape of Birmingham, United Kingdom. Having spent over a decade immersed in library services across the UK, I have developed a deep understanding of how libraries function as vital community anchors – particularly in a city as diverse and dynamic as Birmingham. This Personal Statement articulates my professional philosophy, skills, and unwavering commitment to advancing library services that reflect the unique needs of Birmingham's residents while upholding the highest standards of the Library Association in England.</w:t>
      </w:r>
    </w:p>
    <w:p>
      <w:pPr>
        <w:pStyle w:val="BodyText"/>
      </w:pPr>
      <w:r>
        <w:t xml:space="preserve">My journey began with a Master of Library and Information Science (MLIS) from The University of Sheffield, where I specialised in community engagement within urban settings. During my studies, I conducted research on library usage patterns in multi-ethnic communities across the Midlands, which culminated in a thesis examining how culturally responsive collection development could bridge gaps for Birmingham's South Asian and Black Caribbean populations. This academic work was directly informed by my volunteer experience at the Small Heath Library Hub – an institution serving one of Birmingham's most densely populated and diverse neighbourhoods. There, I observed firsthand how tailored programming (such as our Urdu-language storytime sessions and African Heritage Month exhibitions) transformed library spaces into inclusive havens where residents felt genuinely seen.</w:t>
      </w:r>
    </w:p>
    <w:p>
      <w:pPr>
        <w:pStyle w:val="BodyText"/>
      </w:pPr>
      <w:r>
        <w:t xml:space="preserve">My professional practice is grounded in the belief that a modern Librarian in the United Kingdom must be both a guardian of knowledge and an active community catalyst. As Assistant Librarian at Dudley Library Service, I spearheaded initiatives that aligned with Birmingham's strategic vision for cultural accessibility. I developed and implemented a digital literacy programme targeting elderly residents – many from immigrant communities who faced barriers accessing online government services – which saw a 42% increase in participation within six months. Crucially, this work was informed by my understanding of Birmingham's specific challenges: the city's 37% BAME population (Office for National Statistics, 2021), the digital divide affecting over 150,000 households (Birmingham City Council Digital Inclusion Report), and the urgent need for libraries to serve as frontline support hubs. I didn't just provide IT training; I built partnerships with local community centres like The Sanctuary in Sparkbrook to co-deliver sessions that addressed cultural nuances in technology adoption.</w:t>
      </w:r>
    </w:p>
    <w:p>
      <w:pPr>
        <w:pStyle w:val="BodyText"/>
      </w:pPr>
      <w:r>
        <w:t xml:space="preserve">What sets my approach apart is my commitment to embedding Birmingham's identity into every facet of library service. I have studied the city's rich tapestry – from its historic connections to the Black Country industrial revolution through to contemporary contributions by artists like Kneehigh Theatre and musicians such as Jamelia. This knowledge informs how I curate collections: at Dudley, I championed works by Birmingham-based authors including Beryl Gilroy and Sade Adeniran in our fiction sections, while actively seeking out materials documenting the city's diaspora communities. My work with the Birmingham Libraries Partnership on their "Our City Stories" oral history project exemplifies this – we recorded over 70 interviews with elders from Sparkbrook and Handsworth, preserving narratives that traditional archives often overlook. This isn't merely collection development; it's cultural stewardship for a city that proudly celebrates its identity as a "melting pot" (Birmingham City Council, 2023).</w:t>
      </w:r>
    </w:p>
    <w:p>
      <w:pPr>
        <w:pStyle w:val="BodyText"/>
      </w:pPr>
      <w:r>
        <w:t xml:space="preserve">I also recognise the evolving demands of library leadership in the United Kingdom. As digital transformation accelerates, I have pursued continuous professional development through the Library Association's Chartered Institute of Library and Information Professionals (CILIP) courses on data analytics for collection management and inclusive design. At Dudley, I implemented a patron feedback system using CILIP's best practice frameworks, which identified critical gaps in accessibility for wheelchair users – leading to the redesign of our children's section to meet all current British Standards. Furthermore, I am acutely aware that Birmingham libraries operate within a complex funding environment; my experience managing the £120k community grants budget at Dudley taught me how to maximise resources through strategic collaborations (e.g., partnering with Birmingham City University on student-led outreach events) without compromising service quality.</w:t>
      </w:r>
    </w:p>
    <w:p>
      <w:pPr>
        <w:pStyle w:val="BodyText"/>
      </w:pPr>
      <w:r>
        <w:t xml:space="preserve">My philosophy aligns precisely with Birmingham's vision for libraries as "Community Centres of Innovation" – a concept central to the city's 2025 Library Strategy. I am not merely applying for a Librarian role; I am seeking to contribute meaningfully to an institution that serves as Birmingham's intellectual and social heart. In my previous roles, I have consistently demonstrated how libraries can drive positive change: at Dudley, our "Skills for Life" programme supported 300+ adults in securing employment through free CV workshops and access to online learning platforms like FutureLearn. This mirrors the success of Birmingham Libraries' own "Birmingham Employability Network," confirming that my methods are both relevant and proven within this specific UK context.</w:t>
      </w:r>
    </w:p>
    <w:p>
      <w:pPr>
        <w:pStyle w:val="BodyText"/>
      </w:pPr>
      <w:r>
        <w:t xml:space="preserve">Crucially, I understand that being a Librarian in Birmingham is about more than transactions; it's about building trust. In a city where historical tensions sometimes affect community relations, libraries offer neutral ground for connection. My work fostering partnerships between the Handsworth Women's Centre and local schools through library spaces has shown me how these institutions can peacefully mediate social cohesion. I believe this capacity – to create spaces where difference is celebrated rather than feared – defines exceptional librarianship in contemporary Birmingham.</w:t>
      </w:r>
    </w:p>
    <w:p>
      <w:pPr>
        <w:pStyle w:val="BodyText"/>
      </w:pPr>
      <w:r>
        <w:t xml:space="preserve">As a candidate, I offer not just qualifications (CILIP Chartered Member, Level 3 Digital Marketing accreditation) but a proven commitment to the principles that make Birmingham's libraries unique: accessibility, inclusivity, and community-led innovation. I am eager to bring my expertise in culturally responsive service design to your library team – whether it’s developing new programmes for Birmingham's growing young refugee population or enhancing digital access in areas like Acocks Green where broadband penetration remains below national averages.</w:t>
      </w:r>
    </w:p>
    <w:p>
      <w:pPr>
        <w:pStyle w:val="BodyText"/>
      </w:pPr>
      <w:r>
        <w:t xml:space="preserve">In closing, I reiterate that my entire career has been shaped by the belief that libraries are democracy's most accessible institutions. In the United Kingdom – and especially in a city as vibrant as Birmingham – they are not just repositories of books but living ecosystems where knowledge becomes community action. I am ready to dedicate my skills to ensuring every resident, regardless of background or circumstance, can find their place within this ecosystem. It is with great respect for your library's legacy and excitement for its future that I present this Personal Statement as my testament to becoming an asset to your team.</w:t>
      </w:r>
    </w:p>
    <w:p>
      <w:pPr>
        <w:pStyle w:val="BodyText"/>
      </w:pPr>
      <w:r>
        <w:t xml:space="preserve">With sincere appreciation for Birmingham’s rich heritage and its forward-looking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Birmingham, United Kingdom</dc:title>
  <dc:creator/>
  <dc:language>en</dc:language>
  <cp:keywords/>
  <dcterms:created xsi:type="dcterms:W3CDTF">2026-07-20T23:03:20Z</dcterms:created>
  <dcterms:modified xsi:type="dcterms:W3CDTF">2026-07-20T23:03:20Z</dcterms:modified>
</cp:coreProperties>
</file>

<file path=docProps/custom.xml><?xml version="1.0" encoding="utf-8"?>
<Properties xmlns="http://schemas.openxmlformats.org/officeDocument/2006/custom-properties" xmlns:vt="http://schemas.openxmlformats.org/officeDocument/2006/docPropsVTypes"/>
</file>